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A7A3B">
      <w:pPr>
        <w:widowControl/>
        <w:spacing w:before="100" w:beforeAutospacing="1" w:after="100" w:afterAutospacing="1"/>
        <w:jc w:val="center"/>
        <w:rPr>
          <w:rFonts w:ascii="Arial" w:hAnsi="Arial" w:eastAsia="宋体" w:cs="Arial"/>
          <w:kern w:val="0"/>
          <w:sz w:val="18"/>
          <w:szCs w:val="18"/>
        </w:rPr>
      </w:pPr>
      <w:r>
        <w:rPr>
          <w:rFonts w:ascii="Arial" w:hAnsi="Arial" w:eastAsia="宋体" w:cs="Arial"/>
          <w:kern w:val="0"/>
          <w:sz w:val="27"/>
          <w:szCs w:val="27"/>
        </w:rPr>
        <w:t> 遂宁市人民政府办公室</w:t>
      </w:r>
    </w:p>
    <w:p w14:paraId="4716FA07">
      <w:pPr>
        <w:widowControl/>
        <w:jc w:val="center"/>
        <w:rPr>
          <w:rFonts w:ascii="Arial" w:hAnsi="Arial" w:eastAsia="宋体" w:cs="Arial"/>
          <w:kern w:val="0"/>
          <w:sz w:val="18"/>
          <w:szCs w:val="18"/>
        </w:rPr>
      </w:pPr>
      <w:r>
        <w:rPr>
          <w:rFonts w:ascii="Arial" w:hAnsi="Arial" w:eastAsia="宋体" w:cs="Arial"/>
          <w:kern w:val="0"/>
          <w:sz w:val="27"/>
          <w:szCs w:val="27"/>
        </w:rPr>
        <w:t>关于印发遂宁市2016年安全生产工作</w:t>
      </w:r>
    </w:p>
    <w:p w14:paraId="33A4FD24">
      <w:pPr>
        <w:widowControl/>
        <w:jc w:val="center"/>
        <w:rPr>
          <w:rFonts w:ascii="Arial" w:hAnsi="Arial" w:eastAsia="宋体" w:cs="Arial"/>
          <w:kern w:val="0"/>
          <w:sz w:val="18"/>
          <w:szCs w:val="18"/>
        </w:rPr>
      </w:pPr>
      <w:r>
        <w:rPr>
          <w:rFonts w:ascii="Arial" w:hAnsi="Arial" w:eastAsia="宋体" w:cs="Arial"/>
          <w:kern w:val="0"/>
          <w:sz w:val="27"/>
          <w:szCs w:val="27"/>
        </w:rPr>
        <w:t>重点任务的通知</w:t>
      </w:r>
    </w:p>
    <w:p w14:paraId="512EA2D5">
      <w:pPr>
        <w:widowControl/>
        <w:wordWrap w:val="0"/>
        <w:spacing w:line="500" w:lineRule="atLeast"/>
        <w:ind w:firstLine="640"/>
        <w:jc w:val="right"/>
        <w:rPr>
          <w:rFonts w:ascii="Arial" w:hAnsi="Arial" w:eastAsia="宋体" w:cs="Arial"/>
          <w:kern w:val="0"/>
          <w:sz w:val="24"/>
          <w:szCs w:val="24"/>
        </w:rPr>
      </w:pPr>
      <w:r>
        <w:rPr>
          <w:rFonts w:ascii="Arial" w:hAnsi="Arial" w:eastAsia="宋体" w:cs="Arial"/>
          <w:kern w:val="0"/>
          <w:sz w:val="24"/>
          <w:szCs w:val="24"/>
        </w:rPr>
        <w:t>遂府办函〔2016〕82号</w:t>
      </w:r>
    </w:p>
    <w:p w14:paraId="04B0BE09">
      <w:pPr>
        <w:widowControl/>
        <w:wordWrap w:val="0"/>
        <w:spacing w:line="500" w:lineRule="atLeast"/>
        <w:ind w:firstLine="640"/>
        <w:jc w:val="right"/>
        <w:rPr>
          <w:rFonts w:ascii="Arial" w:hAnsi="Arial" w:eastAsia="宋体" w:cs="Arial"/>
          <w:kern w:val="0"/>
          <w:sz w:val="44"/>
          <w:szCs w:val="44"/>
        </w:rPr>
      </w:pPr>
      <w:r>
        <w:rPr>
          <w:rFonts w:ascii="Arial" w:hAnsi="Arial" w:eastAsia="宋体" w:cs="Arial"/>
          <w:kern w:val="0"/>
          <w:sz w:val="44"/>
          <w:szCs w:val="44"/>
        </w:rPr>
        <w:t> </w:t>
      </w:r>
    </w:p>
    <w:p w14:paraId="7D6DE930">
      <w:pPr>
        <w:widowControl/>
        <w:jc w:val="left"/>
        <w:rPr>
          <w:rFonts w:ascii="Arial" w:hAnsi="Arial" w:eastAsia="宋体" w:cs="Arial"/>
          <w:kern w:val="0"/>
          <w:sz w:val="18"/>
          <w:szCs w:val="18"/>
        </w:rPr>
      </w:pPr>
      <w:r>
        <w:rPr>
          <w:rFonts w:ascii="Arial" w:hAnsi="Arial" w:eastAsia="宋体" w:cs="Arial"/>
          <w:kern w:val="0"/>
          <w:sz w:val="24"/>
          <w:szCs w:val="24"/>
        </w:rPr>
        <w:t> </w:t>
      </w:r>
    </w:p>
    <w:p w14:paraId="35DF096F">
      <w:pPr>
        <w:widowControl/>
        <w:jc w:val="left"/>
        <w:rPr>
          <w:rFonts w:ascii="Arial" w:hAnsi="Arial" w:eastAsia="宋体" w:cs="Arial"/>
          <w:kern w:val="0"/>
          <w:sz w:val="18"/>
          <w:szCs w:val="18"/>
        </w:rPr>
      </w:pPr>
      <w:r>
        <w:rPr>
          <w:rFonts w:ascii="Arial" w:hAnsi="Arial" w:eastAsia="宋体" w:cs="Arial"/>
          <w:kern w:val="0"/>
          <w:sz w:val="24"/>
          <w:szCs w:val="24"/>
        </w:rPr>
        <w:t>各县（区）人民政府，市直各部门：</w:t>
      </w:r>
    </w:p>
    <w:p w14:paraId="23150852">
      <w:pPr>
        <w:widowControl/>
        <w:ind w:firstLine="640"/>
        <w:jc w:val="left"/>
        <w:rPr>
          <w:rFonts w:ascii="Arial" w:hAnsi="Arial" w:eastAsia="宋体" w:cs="Arial"/>
          <w:kern w:val="0"/>
          <w:sz w:val="18"/>
          <w:szCs w:val="18"/>
        </w:rPr>
      </w:pPr>
      <w:r>
        <w:rPr>
          <w:rFonts w:ascii="Arial" w:hAnsi="Arial" w:eastAsia="宋体" w:cs="Arial"/>
          <w:kern w:val="0"/>
          <w:sz w:val="24"/>
          <w:szCs w:val="24"/>
        </w:rPr>
        <w:t>《遂宁市2016年安全生产工作重点任务》已经市政府同意，现印发你们，请认真贯彻落实。</w:t>
      </w:r>
    </w:p>
    <w:p w14:paraId="1443D03C">
      <w:pPr>
        <w:widowControl/>
        <w:jc w:val="left"/>
        <w:rPr>
          <w:rFonts w:ascii="Arial" w:hAnsi="Arial" w:eastAsia="宋体" w:cs="Arial"/>
          <w:kern w:val="0"/>
          <w:sz w:val="18"/>
          <w:szCs w:val="18"/>
        </w:rPr>
      </w:pPr>
      <w:r>
        <w:rPr>
          <w:rFonts w:ascii="Arial" w:hAnsi="Arial" w:eastAsia="宋体" w:cs="Arial"/>
          <w:kern w:val="0"/>
          <w:sz w:val="24"/>
          <w:szCs w:val="24"/>
        </w:rPr>
        <w:t> </w:t>
      </w:r>
    </w:p>
    <w:p w14:paraId="6B912C9C">
      <w:pPr>
        <w:widowControl/>
        <w:jc w:val="left"/>
        <w:rPr>
          <w:rFonts w:ascii="Arial" w:hAnsi="Arial" w:eastAsia="宋体" w:cs="Arial"/>
          <w:kern w:val="0"/>
          <w:sz w:val="18"/>
          <w:szCs w:val="18"/>
        </w:rPr>
      </w:pPr>
      <w:r>
        <w:rPr>
          <w:rFonts w:ascii="Arial" w:hAnsi="Arial" w:eastAsia="宋体" w:cs="Arial"/>
          <w:kern w:val="0"/>
          <w:sz w:val="24"/>
          <w:szCs w:val="24"/>
        </w:rPr>
        <w:t> </w:t>
      </w:r>
    </w:p>
    <w:p w14:paraId="7B4C81C5">
      <w:pPr>
        <w:widowControl/>
        <w:jc w:val="left"/>
        <w:rPr>
          <w:rFonts w:ascii="Arial" w:hAnsi="Arial" w:eastAsia="宋体" w:cs="Arial"/>
          <w:kern w:val="0"/>
          <w:sz w:val="18"/>
          <w:szCs w:val="18"/>
        </w:rPr>
      </w:pPr>
      <w:r>
        <w:rPr>
          <w:rFonts w:ascii="Arial" w:hAnsi="Arial" w:eastAsia="宋体" w:cs="Arial"/>
          <w:kern w:val="0"/>
          <w:sz w:val="24"/>
          <w:szCs w:val="24"/>
        </w:rPr>
        <w:t> </w:t>
      </w:r>
    </w:p>
    <w:p w14:paraId="541B38A5">
      <w:pPr>
        <w:widowControl/>
        <w:wordWrap w:val="0"/>
        <w:jc w:val="right"/>
        <w:rPr>
          <w:rFonts w:ascii="Arial" w:hAnsi="Arial" w:eastAsia="宋体" w:cs="Arial"/>
          <w:kern w:val="0"/>
          <w:sz w:val="18"/>
          <w:szCs w:val="18"/>
        </w:rPr>
      </w:pPr>
      <w:r>
        <w:rPr>
          <w:rFonts w:ascii="Arial" w:hAnsi="Arial" w:eastAsia="宋体" w:cs="Arial"/>
          <w:kern w:val="0"/>
          <w:sz w:val="24"/>
          <w:szCs w:val="24"/>
        </w:rPr>
        <w:t xml:space="preserve">遂宁市人民政府办公室      </w:t>
      </w:r>
    </w:p>
    <w:p w14:paraId="0158EA28">
      <w:pPr>
        <w:widowControl/>
        <w:wordWrap w:val="0"/>
        <w:jc w:val="right"/>
        <w:rPr>
          <w:rFonts w:ascii="Arial" w:hAnsi="Arial" w:eastAsia="宋体" w:cs="Arial"/>
          <w:kern w:val="0"/>
          <w:sz w:val="18"/>
          <w:szCs w:val="18"/>
        </w:rPr>
      </w:pPr>
      <w:r>
        <w:rPr>
          <w:rFonts w:ascii="Arial" w:hAnsi="Arial" w:eastAsia="宋体" w:cs="Arial"/>
          <w:kern w:val="0"/>
          <w:sz w:val="24"/>
          <w:szCs w:val="24"/>
        </w:rPr>
        <w:t xml:space="preserve">2016年5月18日        </w:t>
      </w:r>
    </w:p>
    <w:p w14:paraId="48AEA13C">
      <w:pPr>
        <w:widowControl/>
        <w:jc w:val="left"/>
        <w:rPr>
          <w:rFonts w:ascii="Arial" w:hAnsi="Arial" w:eastAsia="宋体" w:cs="Arial"/>
          <w:kern w:val="0"/>
          <w:sz w:val="18"/>
          <w:szCs w:val="18"/>
        </w:rPr>
      </w:pPr>
      <w:r>
        <w:rPr>
          <w:rFonts w:ascii="Arial" w:hAnsi="Arial" w:eastAsia="宋体" w:cs="Arial"/>
          <w:kern w:val="0"/>
          <w:sz w:val="24"/>
          <w:szCs w:val="24"/>
        </w:rPr>
        <w:t> </w:t>
      </w:r>
    </w:p>
    <w:p w14:paraId="70B7E367">
      <w:pPr>
        <w:widowControl/>
        <w:jc w:val="left"/>
        <w:rPr>
          <w:rFonts w:ascii="Arial" w:hAnsi="Arial" w:eastAsia="宋体" w:cs="Arial"/>
          <w:kern w:val="0"/>
          <w:sz w:val="18"/>
          <w:szCs w:val="18"/>
        </w:rPr>
      </w:pPr>
      <w:r>
        <w:rPr>
          <w:rFonts w:ascii="Arial" w:hAnsi="Arial" w:eastAsia="宋体" w:cs="Arial"/>
          <w:kern w:val="0"/>
          <w:sz w:val="24"/>
          <w:szCs w:val="24"/>
        </w:rPr>
        <w:t> </w:t>
      </w:r>
    </w:p>
    <w:p w14:paraId="4CACFA18">
      <w:pPr>
        <w:widowControl/>
        <w:jc w:val="left"/>
        <w:rPr>
          <w:rFonts w:ascii="Arial" w:hAnsi="Arial" w:eastAsia="宋体" w:cs="Arial"/>
          <w:kern w:val="0"/>
          <w:sz w:val="18"/>
          <w:szCs w:val="18"/>
        </w:rPr>
      </w:pPr>
      <w:r>
        <w:rPr>
          <w:rFonts w:ascii="Arial" w:hAnsi="Arial" w:eastAsia="宋体" w:cs="Arial"/>
          <w:kern w:val="0"/>
          <w:sz w:val="24"/>
          <w:szCs w:val="24"/>
        </w:rPr>
        <w:t> </w:t>
      </w:r>
    </w:p>
    <w:p w14:paraId="314D6023">
      <w:pPr>
        <w:widowControl/>
        <w:jc w:val="left"/>
        <w:rPr>
          <w:rFonts w:ascii="Arial" w:hAnsi="Arial" w:eastAsia="宋体" w:cs="Arial"/>
          <w:kern w:val="0"/>
          <w:sz w:val="18"/>
          <w:szCs w:val="18"/>
        </w:rPr>
      </w:pPr>
      <w:r>
        <w:rPr>
          <w:rFonts w:ascii="Arial" w:hAnsi="Arial" w:eastAsia="宋体" w:cs="Arial"/>
          <w:kern w:val="0"/>
          <w:sz w:val="24"/>
          <w:szCs w:val="24"/>
        </w:rPr>
        <w:t> </w:t>
      </w:r>
    </w:p>
    <w:p w14:paraId="5899A5FC">
      <w:pPr>
        <w:widowControl/>
        <w:jc w:val="left"/>
        <w:rPr>
          <w:rFonts w:ascii="Arial" w:hAnsi="Arial" w:eastAsia="宋体" w:cs="Arial"/>
          <w:kern w:val="0"/>
          <w:sz w:val="18"/>
          <w:szCs w:val="18"/>
        </w:rPr>
      </w:pPr>
      <w:r>
        <w:rPr>
          <w:rFonts w:ascii="Arial" w:hAnsi="Arial" w:eastAsia="宋体" w:cs="Arial"/>
          <w:kern w:val="0"/>
          <w:sz w:val="24"/>
          <w:szCs w:val="24"/>
        </w:rPr>
        <w:t> </w:t>
      </w:r>
    </w:p>
    <w:p w14:paraId="3F540C32">
      <w:pPr>
        <w:widowControl/>
        <w:spacing w:before="100" w:beforeAutospacing="1" w:after="100" w:afterAutospacing="1"/>
        <w:jc w:val="left"/>
        <w:rPr>
          <w:rFonts w:ascii="Arial" w:hAnsi="Arial" w:eastAsia="宋体" w:cs="Arial"/>
          <w:kern w:val="0"/>
          <w:sz w:val="18"/>
          <w:szCs w:val="18"/>
        </w:rPr>
      </w:pPr>
      <w:r>
        <w:rPr>
          <w:rFonts w:ascii="Arial" w:hAnsi="Arial" w:eastAsia="宋体" w:cs="Arial"/>
          <w:kern w:val="0"/>
          <w:sz w:val="24"/>
          <w:szCs w:val="24"/>
        </w:rPr>
        <w:br w:type="textWrapping" w:clear="all"/>
      </w:r>
      <w:r>
        <w:rPr>
          <w:rFonts w:ascii="Arial" w:hAnsi="Arial" w:eastAsia="宋体" w:cs="Arial"/>
          <w:kern w:val="0"/>
          <w:sz w:val="24"/>
          <w:szCs w:val="24"/>
        </w:rPr>
        <w:t> </w:t>
      </w:r>
    </w:p>
    <w:p w14:paraId="35F67653">
      <w:pPr>
        <w:widowControl/>
        <w:jc w:val="center"/>
        <w:rPr>
          <w:rFonts w:ascii="Arial" w:hAnsi="Arial" w:eastAsia="宋体" w:cs="Arial"/>
          <w:kern w:val="0"/>
          <w:sz w:val="18"/>
          <w:szCs w:val="18"/>
        </w:rPr>
      </w:pPr>
      <w:r>
        <w:rPr>
          <w:rFonts w:ascii="Arial" w:hAnsi="Arial" w:eastAsia="宋体" w:cs="Arial"/>
          <w:kern w:val="0"/>
          <w:sz w:val="24"/>
          <w:szCs w:val="24"/>
        </w:rPr>
        <w:t>遂宁市2016年安全生产工作重点任务</w:t>
      </w:r>
    </w:p>
    <w:tbl>
      <w:tblPr>
        <w:tblStyle w:val="3"/>
        <w:tblW w:w="8384" w:type="dxa"/>
        <w:tblInd w:w="0" w:type="dxa"/>
        <w:tblLayout w:type="fixed"/>
        <w:tblCellMar>
          <w:top w:w="0" w:type="dxa"/>
          <w:left w:w="0" w:type="dxa"/>
          <w:bottom w:w="0" w:type="dxa"/>
          <w:right w:w="0" w:type="dxa"/>
        </w:tblCellMar>
      </w:tblPr>
      <w:tblGrid>
        <w:gridCol w:w="959"/>
        <w:gridCol w:w="1417"/>
        <w:gridCol w:w="2268"/>
        <w:gridCol w:w="1560"/>
        <w:gridCol w:w="2180"/>
      </w:tblGrid>
      <w:tr w14:paraId="6EEA596C">
        <w:tblPrEx>
          <w:tblCellMar>
            <w:top w:w="0" w:type="dxa"/>
            <w:left w:w="0" w:type="dxa"/>
            <w:bottom w:w="0" w:type="dxa"/>
            <w:right w:w="0" w:type="dxa"/>
          </w:tblCellMar>
        </w:tblPrEx>
        <w:trPr>
          <w:trHeight w:val="539" w:hRule="atLeast"/>
          <w:tblHeader/>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3A9CC8">
            <w:pPr>
              <w:widowControl/>
              <w:spacing w:line="280" w:lineRule="atLeast"/>
              <w:jc w:val="center"/>
              <w:rPr>
                <w:rFonts w:ascii="Arial" w:hAnsi="Arial" w:eastAsia="宋体" w:cs="Arial"/>
                <w:kern w:val="0"/>
                <w:sz w:val="18"/>
                <w:szCs w:val="18"/>
              </w:rPr>
            </w:pPr>
            <w:r>
              <w:rPr>
                <w:rFonts w:ascii="Arial" w:hAnsi="Arial" w:eastAsia="宋体" w:cs="Arial"/>
                <w:kern w:val="0"/>
                <w:sz w:val="24"/>
                <w:szCs w:val="24"/>
              </w:rPr>
              <w:t>类别</w:t>
            </w:r>
          </w:p>
        </w:tc>
        <w:tc>
          <w:tcPr>
            <w:tcW w:w="14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E6EFD7">
            <w:pPr>
              <w:widowControl/>
              <w:spacing w:line="280" w:lineRule="atLeast"/>
              <w:jc w:val="center"/>
              <w:rPr>
                <w:rFonts w:ascii="Arial" w:hAnsi="Arial" w:eastAsia="宋体" w:cs="Arial"/>
                <w:kern w:val="0"/>
                <w:sz w:val="18"/>
                <w:szCs w:val="18"/>
              </w:rPr>
            </w:pPr>
            <w:r>
              <w:rPr>
                <w:rFonts w:ascii="Arial" w:hAnsi="Arial" w:eastAsia="宋体" w:cs="Arial"/>
                <w:kern w:val="0"/>
                <w:sz w:val="24"/>
                <w:szCs w:val="24"/>
              </w:rPr>
              <w:t>工作项目</w:t>
            </w:r>
          </w:p>
        </w:tc>
        <w:tc>
          <w:tcPr>
            <w:tcW w:w="22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F1E6D4">
            <w:pPr>
              <w:widowControl/>
              <w:spacing w:line="280" w:lineRule="atLeast"/>
              <w:jc w:val="center"/>
              <w:rPr>
                <w:rFonts w:ascii="Arial" w:hAnsi="Arial" w:eastAsia="宋体" w:cs="Arial"/>
                <w:kern w:val="0"/>
                <w:sz w:val="18"/>
                <w:szCs w:val="18"/>
              </w:rPr>
            </w:pPr>
            <w:r>
              <w:rPr>
                <w:rFonts w:ascii="Arial" w:hAnsi="Arial" w:eastAsia="宋体" w:cs="Arial"/>
                <w:kern w:val="0"/>
                <w:sz w:val="24"/>
                <w:szCs w:val="24"/>
              </w:rPr>
              <w:t>重点任务</w:t>
            </w:r>
          </w:p>
        </w:tc>
        <w:tc>
          <w:tcPr>
            <w:tcW w:w="15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08795A">
            <w:pPr>
              <w:widowControl/>
              <w:spacing w:line="280" w:lineRule="atLeast"/>
              <w:jc w:val="center"/>
              <w:rPr>
                <w:rFonts w:ascii="Arial" w:hAnsi="Arial" w:eastAsia="宋体" w:cs="Arial"/>
                <w:kern w:val="0"/>
                <w:sz w:val="18"/>
                <w:szCs w:val="18"/>
              </w:rPr>
            </w:pPr>
            <w:r>
              <w:rPr>
                <w:rFonts w:ascii="Arial" w:hAnsi="Arial" w:eastAsia="宋体" w:cs="Arial"/>
                <w:kern w:val="0"/>
                <w:sz w:val="24"/>
                <w:szCs w:val="24"/>
              </w:rPr>
              <w:t>牵头单位</w:t>
            </w:r>
          </w:p>
        </w:tc>
        <w:tc>
          <w:tcPr>
            <w:tcW w:w="21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64E900">
            <w:pPr>
              <w:widowControl/>
              <w:spacing w:line="280" w:lineRule="atLeast"/>
              <w:jc w:val="center"/>
              <w:rPr>
                <w:rFonts w:ascii="Arial" w:hAnsi="Arial" w:eastAsia="宋体" w:cs="Arial"/>
                <w:kern w:val="0"/>
                <w:sz w:val="18"/>
                <w:szCs w:val="18"/>
              </w:rPr>
            </w:pPr>
            <w:r>
              <w:rPr>
                <w:rFonts w:ascii="Arial" w:hAnsi="Arial" w:eastAsia="宋体" w:cs="Arial"/>
                <w:kern w:val="0"/>
                <w:sz w:val="24"/>
                <w:szCs w:val="24"/>
              </w:rPr>
              <w:t>责任单位</w:t>
            </w:r>
          </w:p>
        </w:tc>
      </w:tr>
      <w:tr w14:paraId="232173C7">
        <w:tblPrEx>
          <w:tblCellMar>
            <w:top w:w="0" w:type="dxa"/>
            <w:left w:w="0" w:type="dxa"/>
            <w:bottom w:w="0" w:type="dxa"/>
            <w:right w:w="0" w:type="dxa"/>
          </w:tblCellMar>
        </w:tblPrEx>
        <w:trPr>
          <w:trHeight w:val="152" w:hRule="atLeast"/>
        </w:trPr>
        <w:tc>
          <w:tcPr>
            <w:tcW w:w="95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4EECB5">
            <w:pPr>
              <w:widowControl/>
              <w:spacing w:line="300" w:lineRule="atLeast"/>
              <w:jc w:val="center"/>
              <w:rPr>
                <w:rFonts w:ascii="Arial" w:hAnsi="Arial" w:eastAsia="宋体" w:cs="Arial"/>
                <w:kern w:val="0"/>
                <w:sz w:val="18"/>
                <w:szCs w:val="18"/>
              </w:rPr>
            </w:pPr>
            <w:r>
              <w:rPr>
                <w:rFonts w:ascii="Arial" w:hAnsi="Arial" w:eastAsia="宋体" w:cs="Arial"/>
                <w:kern w:val="0"/>
                <w:sz w:val="24"/>
                <w:szCs w:val="24"/>
              </w:rPr>
              <w:t>责任体系</w:t>
            </w:r>
          </w:p>
        </w:tc>
        <w:tc>
          <w:tcPr>
            <w:tcW w:w="14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3F2F3A">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1、强化安全生产、政府责任落实</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5AE9DC">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建立完善安全生产考核机制和办法，坚持过程考核和结果考核相结合，强化对各级政府的履责检查和履职考核。</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0281F2">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各级人民政府，市直园区管委会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BD2215">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159EFEF4">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386F1157">
            <w:pPr>
              <w:widowControl/>
              <w:jc w:val="left"/>
              <w:rPr>
                <w:rFonts w:ascii="Arial" w:hAnsi="Arial" w:eastAsia="宋体" w:cs="Arial"/>
                <w:kern w:val="0"/>
                <w:sz w:val="18"/>
                <w:szCs w:val="18"/>
              </w:rPr>
            </w:pPr>
          </w:p>
        </w:tc>
        <w:tc>
          <w:tcPr>
            <w:tcW w:w="1417" w:type="dxa"/>
            <w:vMerge w:val="continue"/>
            <w:tcBorders>
              <w:top w:val="nil"/>
              <w:left w:val="nil"/>
              <w:bottom w:val="single" w:color="auto" w:sz="8" w:space="0"/>
              <w:right w:val="single" w:color="auto" w:sz="8" w:space="0"/>
            </w:tcBorders>
            <w:vAlign w:val="center"/>
          </w:tcPr>
          <w:p w14:paraId="1B539687">
            <w:pPr>
              <w:widowControl/>
              <w:jc w:val="left"/>
              <w:rPr>
                <w:rFonts w:ascii="Arial" w:hAnsi="Arial" w:eastAsia="宋体" w:cs="Arial"/>
                <w:kern w:val="0"/>
                <w:sz w:val="18"/>
                <w:szCs w:val="18"/>
              </w:rPr>
            </w:pP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5E8B6D">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建立实施安全生产巡查制度，重点对各级政府安全生产职责履行和重点工作部署落实情况进行巡查。</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634680">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各级人民政府，市直园区管委会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BE00A4">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7AB50A02">
        <w:tblPrEx>
          <w:tblCellMar>
            <w:top w:w="0" w:type="dxa"/>
            <w:left w:w="0" w:type="dxa"/>
            <w:bottom w:w="0" w:type="dxa"/>
            <w:right w:w="0" w:type="dxa"/>
          </w:tblCellMar>
        </w:tblPrEx>
        <w:trPr>
          <w:trHeight w:val="1322" w:hRule="atLeast"/>
        </w:trPr>
        <w:tc>
          <w:tcPr>
            <w:tcW w:w="959" w:type="dxa"/>
            <w:vMerge w:val="continue"/>
            <w:tcBorders>
              <w:top w:val="nil"/>
              <w:left w:val="single" w:color="auto" w:sz="8" w:space="0"/>
              <w:bottom w:val="single" w:color="auto" w:sz="8" w:space="0"/>
              <w:right w:val="single" w:color="auto" w:sz="8" w:space="0"/>
            </w:tcBorders>
            <w:vAlign w:val="center"/>
          </w:tcPr>
          <w:p w14:paraId="70AF7550">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DA8AB9">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2、强化安全生产监管部门责任落实</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D7B330">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进一步明确各级各部门安全生产监管职责，确保负有安全监管职责的部门依法独立承担安全监管责任。</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29075F">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各级人民政府，市直园区管委会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C3D589">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4CC9030A">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57B3A9A6">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B78FC9">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3、强化企业主体责任落实</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C42B0C">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按分级负责的原则，市、县（区）、市直园区行业主管部门督促、指导，积极探索完善落实企业主体责任的刚性约束措施，切实做到安全生产“五落实五到位”，督促企业完善安全生产各项制度、加强教育培训、加大安全投入、排查治理隐患、做好应急救援管理、强化职业危害的防治。推行企业安全生产状况的评估和政府备案抽检。</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465F1F">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各级人民政府，市直园区管委会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C3E222">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3884F266">
        <w:tblPrEx>
          <w:tblCellMar>
            <w:top w:w="0" w:type="dxa"/>
            <w:left w:w="0" w:type="dxa"/>
            <w:bottom w:w="0" w:type="dxa"/>
            <w:right w:w="0" w:type="dxa"/>
          </w:tblCellMar>
        </w:tblPrEx>
        <w:trPr>
          <w:trHeight w:val="152" w:hRule="atLeast"/>
        </w:trPr>
        <w:tc>
          <w:tcPr>
            <w:tcW w:w="95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3C1E23">
            <w:pPr>
              <w:widowControl/>
              <w:spacing w:line="300" w:lineRule="atLeast"/>
              <w:jc w:val="center"/>
              <w:rPr>
                <w:rFonts w:ascii="Arial" w:hAnsi="Arial" w:eastAsia="宋体" w:cs="Arial"/>
                <w:kern w:val="0"/>
                <w:sz w:val="18"/>
                <w:szCs w:val="18"/>
              </w:rPr>
            </w:pPr>
            <w:r>
              <w:rPr>
                <w:rFonts w:ascii="Arial" w:hAnsi="Arial" w:eastAsia="宋体" w:cs="Arial"/>
                <w:kern w:val="0"/>
                <w:sz w:val="24"/>
                <w:szCs w:val="24"/>
              </w:rPr>
              <w:t>重点行业领域</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77ACB9">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4、非煤矿山</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DBDA6F">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严格准入，推动非煤矿山整顿升级，并开展专项治理。</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68778E">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8EB97F">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市、县(区)、市直园区安监局、国土局</w:t>
            </w:r>
          </w:p>
        </w:tc>
      </w:tr>
      <w:tr w14:paraId="649DA7F1">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14C14EEA">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24225E">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5、交通运输</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8C041E">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深入推进农村公路生命安全防护工程建设；抓好通客运班线的县（区）、乡道路安全隐患整治和接送学生车辆集中的村道安全隐患整治；启动实施3处“渡改桥”建设工程，开展渡口渡船专项整治活动；以“平安交通”建设为主线，建设3处治超检测站，深化普通公路治超工作；完成省下达公路护栏安装任务；进一步加强道路交通安全管理，特别是恶劣天气、节假日期间和农村公路路面管控力度。</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1AA8F9">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县（区）人民政府，市直园区管委会，市交运局，市公安局</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84CB87">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1A18B5B4">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0FC32DA2">
            <w:pPr>
              <w:widowControl/>
              <w:jc w:val="left"/>
              <w:rPr>
                <w:rFonts w:ascii="Arial" w:hAnsi="Arial" w:eastAsia="宋体" w:cs="Arial"/>
                <w:kern w:val="0"/>
                <w:sz w:val="18"/>
                <w:szCs w:val="18"/>
              </w:rPr>
            </w:pPr>
          </w:p>
        </w:tc>
        <w:tc>
          <w:tcPr>
            <w:tcW w:w="14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BA0C9D">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6、危险化学品</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A36118">
            <w:pPr>
              <w:widowControl/>
              <w:snapToGrid w:val="0"/>
              <w:spacing w:line="260" w:lineRule="atLeast"/>
              <w:jc w:val="left"/>
              <w:rPr>
                <w:rFonts w:ascii="Arial" w:hAnsi="Arial" w:eastAsia="宋体" w:cs="Arial"/>
                <w:kern w:val="0"/>
                <w:sz w:val="18"/>
                <w:szCs w:val="18"/>
              </w:rPr>
            </w:pPr>
            <w:r>
              <w:rPr>
                <w:rFonts w:ascii="Arial" w:hAnsi="Arial" w:eastAsia="宋体" w:cs="Arial"/>
                <w:kern w:val="0"/>
                <w:sz w:val="24"/>
                <w:szCs w:val="24"/>
              </w:rPr>
              <w:t>    启动建立危化品安全监管综合信息平台。</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EB02BE">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县（区）人民政府，市直园区管委会，市公安局</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5CAF13">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198639F5">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0DCEAD62">
            <w:pPr>
              <w:widowControl/>
              <w:jc w:val="left"/>
              <w:rPr>
                <w:rFonts w:ascii="Arial" w:hAnsi="Arial" w:eastAsia="宋体" w:cs="Arial"/>
                <w:kern w:val="0"/>
                <w:sz w:val="18"/>
                <w:szCs w:val="18"/>
              </w:rPr>
            </w:pPr>
          </w:p>
        </w:tc>
        <w:tc>
          <w:tcPr>
            <w:tcW w:w="1417" w:type="dxa"/>
            <w:vMerge w:val="continue"/>
            <w:tcBorders>
              <w:top w:val="nil"/>
              <w:left w:val="nil"/>
              <w:bottom w:val="single" w:color="auto" w:sz="8" w:space="0"/>
              <w:right w:val="single" w:color="auto" w:sz="8" w:space="0"/>
            </w:tcBorders>
            <w:vAlign w:val="center"/>
          </w:tcPr>
          <w:p w14:paraId="2D4846A4">
            <w:pPr>
              <w:widowControl/>
              <w:jc w:val="left"/>
              <w:rPr>
                <w:rFonts w:ascii="Arial" w:hAnsi="Arial" w:eastAsia="宋体" w:cs="Arial"/>
                <w:kern w:val="0"/>
                <w:sz w:val="18"/>
                <w:szCs w:val="18"/>
              </w:rPr>
            </w:pP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C421B8">
            <w:pPr>
              <w:widowControl/>
              <w:snapToGrid w:val="0"/>
              <w:spacing w:line="260" w:lineRule="atLeast"/>
              <w:jc w:val="left"/>
              <w:rPr>
                <w:rFonts w:ascii="Arial" w:hAnsi="Arial" w:eastAsia="宋体" w:cs="Arial"/>
                <w:kern w:val="0"/>
                <w:sz w:val="18"/>
                <w:szCs w:val="18"/>
              </w:rPr>
            </w:pPr>
            <w:r>
              <w:rPr>
                <w:rFonts w:ascii="Arial" w:hAnsi="Arial" w:eastAsia="宋体" w:cs="Arial"/>
                <w:kern w:val="0"/>
                <w:sz w:val="24"/>
                <w:szCs w:val="24"/>
              </w:rPr>
              <w:t>    根据《遂宁市安全生产监督管理局关于开展全市化工和危险化学品及医药企业特殊作业安全专项治理的通知》（遂市安监〔2015〕70号）要求，深入推进化工和危险化学品及医药特殊作业安全专项治理工作。</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8709DC">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县（区）人民政府，市直园区管委会，市直相关部门</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25578A">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7AB47D52">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13C0962B">
            <w:pPr>
              <w:widowControl/>
              <w:jc w:val="left"/>
              <w:rPr>
                <w:rFonts w:ascii="Arial" w:hAnsi="Arial" w:eastAsia="宋体" w:cs="Arial"/>
                <w:kern w:val="0"/>
                <w:sz w:val="18"/>
                <w:szCs w:val="18"/>
              </w:rPr>
            </w:pPr>
          </w:p>
        </w:tc>
        <w:tc>
          <w:tcPr>
            <w:tcW w:w="1417" w:type="dxa"/>
            <w:vMerge w:val="continue"/>
            <w:tcBorders>
              <w:top w:val="nil"/>
              <w:left w:val="nil"/>
              <w:bottom w:val="single" w:color="auto" w:sz="8" w:space="0"/>
              <w:right w:val="single" w:color="auto" w:sz="8" w:space="0"/>
            </w:tcBorders>
            <w:vAlign w:val="center"/>
          </w:tcPr>
          <w:p w14:paraId="7A5C93BF">
            <w:pPr>
              <w:widowControl/>
              <w:jc w:val="left"/>
              <w:rPr>
                <w:rFonts w:ascii="Arial" w:hAnsi="Arial" w:eastAsia="宋体" w:cs="Arial"/>
                <w:kern w:val="0"/>
                <w:sz w:val="18"/>
                <w:szCs w:val="18"/>
              </w:rPr>
            </w:pP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16453A">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推进大英县石化有限公司搬迁入工业园工作。</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93B411">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大英县人民政府</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CE856B">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大英县具有安全监管职责的部门</w:t>
            </w:r>
          </w:p>
        </w:tc>
      </w:tr>
      <w:tr w14:paraId="7588BE58">
        <w:tblPrEx>
          <w:tblCellMar>
            <w:top w:w="0" w:type="dxa"/>
            <w:left w:w="0" w:type="dxa"/>
            <w:bottom w:w="0" w:type="dxa"/>
            <w:right w:w="0" w:type="dxa"/>
          </w:tblCellMar>
        </w:tblPrEx>
        <w:trPr>
          <w:trHeight w:val="1172" w:hRule="atLeast"/>
        </w:trPr>
        <w:tc>
          <w:tcPr>
            <w:tcW w:w="95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AE93AB">
            <w:pPr>
              <w:widowControl/>
              <w:spacing w:line="300" w:lineRule="atLeast"/>
              <w:jc w:val="center"/>
              <w:rPr>
                <w:rFonts w:ascii="Arial" w:hAnsi="Arial" w:eastAsia="宋体" w:cs="Arial"/>
                <w:kern w:val="0"/>
                <w:sz w:val="18"/>
                <w:szCs w:val="18"/>
              </w:rPr>
            </w:pPr>
            <w:r>
              <w:rPr>
                <w:rFonts w:ascii="Arial" w:hAnsi="Arial" w:eastAsia="宋体" w:cs="Arial"/>
                <w:kern w:val="0"/>
                <w:sz w:val="24"/>
                <w:szCs w:val="24"/>
              </w:rPr>
              <w:t>重点行业领域</w:t>
            </w:r>
          </w:p>
        </w:tc>
        <w:tc>
          <w:tcPr>
            <w:tcW w:w="14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EFBDAA">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7、其他行业（领域）</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5E1751">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全力推进油气管道安全隐患整治攻坚，年底达到100%，完成蓬溪县下东乡房屋搬迁，全面完成油气管道隐患整治任务。</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76ABC7">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8BE6AD">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市、县（区）、市直园区发改委</w:t>
            </w:r>
          </w:p>
        </w:tc>
      </w:tr>
      <w:tr w14:paraId="2D3BF0DF">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1EAA0684">
            <w:pPr>
              <w:widowControl/>
              <w:jc w:val="left"/>
              <w:rPr>
                <w:rFonts w:ascii="Arial" w:hAnsi="Arial" w:eastAsia="宋体" w:cs="Arial"/>
                <w:kern w:val="0"/>
                <w:sz w:val="18"/>
                <w:szCs w:val="18"/>
              </w:rPr>
            </w:pPr>
          </w:p>
        </w:tc>
        <w:tc>
          <w:tcPr>
            <w:tcW w:w="1417" w:type="dxa"/>
            <w:vMerge w:val="continue"/>
            <w:tcBorders>
              <w:top w:val="nil"/>
              <w:left w:val="nil"/>
              <w:bottom w:val="single" w:color="auto" w:sz="8" w:space="0"/>
              <w:right w:val="single" w:color="auto" w:sz="8" w:space="0"/>
            </w:tcBorders>
            <w:vAlign w:val="center"/>
          </w:tcPr>
          <w:p w14:paraId="556B7FBB">
            <w:pPr>
              <w:widowControl/>
              <w:jc w:val="left"/>
              <w:rPr>
                <w:rFonts w:ascii="Arial" w:hAnsi="Arial" w:eastAsia="宋体" w:cs="Arial"/>
                <w:kern w:val="0"/>
                <w:sz w:val="18"/>
                <w:szCs w:val="18"/>
              </w:rPr>
            </w:pP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C4716A">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集中开展预防建筑施工起重机械及模板支撑系统等坍塌事故专项整治，继续抓好老楼危楼安全整治。</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0DA703">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县（区）人民政府，市直园区管委会，市住建局</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B292EE">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市、县（区）、市直园区安监局</w:t>
            </w:r>
          </w:p>
        </w:tc>
      </w:tr>
      <w:tr w14:paraId="301C6C32">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5AA5C711">
            <w:pPr>
              <w:widowControl/>
              <w:jc w:val="left"/>
              <w:rPr>
                <w:rFonts w:ascii="Arial" w:hAnsi="Arial" w:eastAsia="宋体" w:cs="Arial"/>
                <w:kern w:val="0"/>
                <w:sz w:val="18"/>
                <w:szCs w:val="18"/>
              </w:rPr>
            </w:pPr>
          </w:p>
        </w:tc>
        <w:tc>
          <w:tcPr>
            <w:tcW w:w="1417" w:type="dxa"/>
            <w:vMerge w:val="continue"/>
            <w:tcBorders>
              <w:top w:val="nil"/>
              <w:left w:val="nil"/>
              <w:bottom w:val="single" w:color="auto" w:sz="8" w:space="0"/>
              <w:right w:val="single" w:color="auto" w:sz="8" w:space="0"/>
            </w:tcBorders>
            <w:vAlign w:val="center"/>
          </w:tcPr>
          <w:p w14:paraId="0A0313C4">
            <w:pPr>
              <w:widowControl/>
              <w:jc w:val="left"/>
              <w:rPr>
                <w:rFonts w:ascii="Arial" w:hAnsi="Arial" w:eastAsia="宋体" w:cs="Arial"/>
                <w:kern w:val="0"/>
                <w:sz w:val="18"/>
                <w:szCs w:val="18"/>
              </w:rPr>
            </w:pP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4B299B">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启动住宅小区15年以上“三无”老旧电梯安全评估和更新改造工作，推进市中心城市和电梯数量较多的县（区）建立电梯应急处置服务平台。</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3048EC">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县（区）人民政府，市直园区管委会，市质监局</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FAD81F">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市、县（区）、市直园区住建局、安监局</w:t>
            </w:r>
          </w:p>
        </w:tc>
      </w:tr>
      <w:tr w14:paraId="521AD93A">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101538C2">
            <w:pPr>
              <w:widowControl/>
              <w:jc w:val="left"/>
              <w:rPr>
                <w:rFonts w:ascii="Arial" w:hAnsi="Arial" w:eastAsia="宋体" w:cs="Arial"/>
                <w:kern w:val="0"/>
                <w:sz w:val="18"/>
                <w:szCs w:val="18"/>
              </w:rPr>
            </w:pPr>
          </w:p>
        </w:tc>
        <w:tc>
          <w:tcPr>
            <w:tcW w:w="1417" w:type="dxa"/>
            <w:vMerge w:val="continue"/>
            <w:tcBorders>
              <w:top w:val="nil"/>
              <w:left w:val="nil"/>
              <w:bottom w:val="single" w:color="auto" w:sz="8" w:space="0"/>
              <w:right w:val="single" w:color="auto" w:sz="8" w:space="0"/>
            </w:tcBorders>
            <w:vAlign w:val="center"/>
          </w:tcPr>
          <w:p w14:paraId="29C8BD55">
            <w:pPr>
              <w:widowControl/>
              <w:jc w:val="left"/>
              <w:rPr>
                <w:rFonts w:ascii="Arial" w:hAnsi="Arial" w:eastAsia="宋体" w:cs="Arial"/>
                <w:kern w:val="0"/>
                <w:sz w:val="18"/>
                <w:szCs w:val="18"/>
              </w:rPr>
            </w:pP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5F7F85">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强化烟花爆竹、人员密集场所消防、粉尘、城市燃气等重点行业（领域）安全监管工作。</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03FBA4">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县（区）人民政府，市直园区管委会，市直相关部门</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5C5AF4">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 </w:t>
            </w:r>
          </w:p>
        </w:tc>
      </w:tr>
      <w:tr w14:paraId="38D2DE79">
        <w:tblPrEx>
          <w:tblCellMar>
            <w:top w:w="0" w:type="dxa"/>
            <w:left w:w="0" w:type="dxa"/>
            <w:bottom w:w="0" w:type="dxa"/>
            <w:right w:w="0" w:type="dxa"/>
          </w:tblCellMar>
        </w:tblPrEx>
        <w:trPr>
          <w:trHeight w:val="152" w:hRule="atLeast"/>
        </w:trPr>
        <w:tc>
          <w:tcPr>
            <w:tcW w:w="95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EC24F7">
            <w:pPr>
              <w:widowControl/>
              <w:spacing w:line="280" w:lineRule="atLeast"/>
              <w:jc w:val="center"/>
              <w:rPr>
                <w:rFonts w:ascii="Arial" w:hAnsi="Arial" w:eastAsia="宋体" w:cs="Arial"/>
                <w:kern w:val="0"/>
                <w:sz w:val="18"/>
                <w:szCs w:val="18"/>
              </w:rPr>
            </w:pPr>
            <w:r>
              <w:rPr>
                <w:rFonts w:ascii="Arial" w:hAnsi="Arial" w:eastAsia="宋体" w:cs="Arial"/>
                <w:kern w:val="0"/>
                <w:sz w:val="24"/>
                <w:szCs w:val="24"/>
              </w:rPr>
              <w:t>开展安全生产“三大行动”</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94DEFA">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8、安全生产执法亮剑行动</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14A347">
            <w:pPr>
              <w:widowControl/>
              <w:spacing w:line="266" w:lineRule="atLeast"/>
              <w:ind w:firstLine="420"/>
              <w:jc w:val="left"/>
              <w:rPr>
                <w:rFonts w:ascii="Arial" w:hAnsi="Arial" w:eastAsia="宋体" w:cs="Arial"/>
                <w:kern w:val="0"/>
                <w:sz w:val="18"/>
                <w:szCs w:val="18"/>
              </w:rPr>
            </w:pPr>
            <w:r>
              <w:rPr>
                <w:rFonts w:ascii="Arial" w:hAnsi="Arial" w:eastAsia="宋体" w:cs="Arial"/>
                <w:kern w:val="0"/>
                <w:sz w:val="24"/>
                <w:szCs w:val="24"/>
              </w:rPr>
              <w:t>（1）严格安全生产行政执法，加大对生产经营单位违反</w:t>
            </w:r>
            <w:bookmarkStart w:id="0" w:name="_GoBack"/>
            <w:bookmarkEnd w:id="0"/>
            <w:r>
              <w:rPr>
                <w:rFonts w:hint="eastAsia" w:ascii="Arial" w:hAnsi="Arial" w:eastAsia="宋体" w:cs="Arial"/>
                <w:kern w:val="0"/>
                <w:sz w:val="24"/>
                <w:szCs w:val="24"/>
                <w:lang w:eastAsia="zh-CN"/>
              </w:rPr>
              <w:t>《中华人民共和国安全生产法》</w:t>
            </w:r>
            <w:r>
              <w:rPr>
                <w:rFonts w:ascii="Arial" w:hAnsi="Arial" w:eastAsia="宋体" w:cs="Arial"/>
                <w:kern w:val="0"/>
                <w:sz w:val="24"/>
                <w:szCs w:val="24"/>
              </w:rPr>
              <w:t>的查处力度，倒逼企业落实主体责任。强化举报奖励，引导和鼓励群众对安全隐患、非法违法行为和事故瞒报等情况进行监督和举报。强化对基层安全生产执法工作监督，严肃查处不履行、违反执法职责的行为，追究相关责任单位和人员的责任。</w:t>
            </w:r>
          </w:p>
          <w:p w14:paraId="50751690">
            <w:pPr>
              <w:widowControl/>
              <w:spacing w:line="266" w:lineRule="atLeast"/>
              <w:ind w:firstLine="420"/>
              <w:jc w:val="left"/>
              <w:rPr>
                <w:rFonts w:ascii="Arial" w:hAnsi="Arial" w:eastAsia="宋体" w:cs="Arial"/>
                <w:kern w:val="0"/>
                <w:sz w:val="18"/>
                <w:szCs w:val="18"/>
              </w:rPr>
            </w:pPr>
            <w:r>
              <w:rPr>
                <w:rFonts w:ascii="Arial" w:hAnsi="Arial" w:eastAsia="宋体" w:cs="Arial"/>
                <w:kern w:val="0"/>
                <w:sz w:val="24"/>
                <w:szCs w:val="24"/>
              </w:rPr>
              <w:t>（2）在各行业内开展“打非治违”工作，持续保持对安全生产工作“非法违法”行为的高压打击态势，严格依法落实查封、扣押、停电、停止民爆物品、吊销执照、关闭取缔等执法措施，依法严厉打击整治各类非法违法违规行为。</w:t>
            </w:r>
          </w:p>
          <w:p w14:paraId="72CC128F">
            <w:pPr>
              <w:widowControl/>
              <w:spacing w:line="266" w:lineRule="atLeast"/>
              <w:ind w:firstLine="420"/>
              <w:jc w:val="left"/>
              <w:rPr>
                <w:rFonts w:ascii="Arial" w:hAnsi="Arial" w:eastAsia="宋体" w:cs="Arial"/>
                <w:kern w:val="0"/>
                <w:sz w:val="18"/>
                <w:szCs w:val="18"/>
              </w:rPr>
            </w:pPr>
            <w:r>
              <w:rPr>
                <w:rFonts w:ascii="Arial" w:hAnsi="Arial" w:eastAsia="宋体" w:cs="Arial"/>
                <w:kern w:val="0"/>
                <w:sz w:val="24"/>
                <w:szCs w:val="24"/>
              </w:rPr>
              <w:t>（3）按照“四不放过”的原则，依法严肃查处安全生产事故，严厉追究相关责任单位和责任人员的责任。抓好安全生产违法案件的调查处理，依据新</w:t>
            </w:r>
            <w:r>
              <w:rPr>
                <w:rFonts w:hint="eastAsia" w:ascii="Arial" w:hAnsi="Arial" w:eastAsia="宋体" w:cs="Arial"/>
                <w:kern w:val="0"/>
                <w:sz w:val="24"/>
                <w:szCs w:val="24"/>
                <w:lang w:eastAsia="zh-CN"/>
              </w:rPr>
              <w:t>《中华人民共和国安全生产法》</w:t>
            </w:r>
            <w:r>
              <w:rPr>
                <w:rFonts w:ascii="Arial" w:hAnsi="Arial" w:eastAsia="宋体" w:cs="Arial"/>
                <w:kern w:val="0"/>
                <w:sz w:val="24"/>
                <w:szCs w:val="24"/>
              </w:rPr>
              <w:t>的规定，加强对非法违法行为责任链的倒查和追究，对较大事故及时调查和挂牌督办，并及时公开事故调查处理结果。</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AEE2B7">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B61B89">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71168454">
        <w:tblPrEx>
          <w:tblCellMar>
            <w:top w:w="0" w:type="dxa"/>
            <w:left w:w="0" w:type="dxa"/>
            <w:bottom w:w="0" w:type="dxa"/>
            <w:right w:w="0" w:type="dxa"/>
          </w:tblCellMar>
        </w:tblPrEx>
        <w:trPr>
          <w:trHeight w:val="4196" w:hRule="atLeast"/>
        </w:trPr>
        <w:tc>
          <w:tcPr>
            <w:tcW w:w="959" w:type="dxa"/>
            <w:vMerge w:val="continue"/>
            <w:tcBorders>
              <w:top w:val="nil"/>
              <w:left w:val="single" w:color="auto" w:sz="8" w:space="0"/>
              <w:bottom w:val="single" w:color="auto" w:sz="8" w:space="0"/>
              <w:right w:val="single" w:color="auto" w:sz="8" w:space="0"/>
            </w:tcBorders>
            <w:vAlign w:val="center"/>
          </w:tcPr>
          <w:p w14:paraId="3C9C46D3">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C70945">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9、安全生产隐患治理行动</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5A9888">
            <w:pPr>
              <w:widowControl/>
              <w:spacing w:line="266" w:lineRule="atLeast"/>
              <w:ind w:firstLine="210"/>
              <w:jc w:val="left"/>
              <w:rPr>
                <w:rFonts w:ascii="Arial" w:hAnsi="Arial" w:eastAsia="宋体" w:cs="Arial"/>
                <w:kern w:val="0"/>
                <w:sz w:val="18"/>
                <w:szCs w:val="18"/>
              </w:rPr>
            </w:pPr>
            <w:r>
              <w:rPr>
                <w:rFonts w:ascii="Arial" w:hAnsi="Arial" w:eastAsia="宋体" w:cs="Arial"/>
                <w:kern w:val="0"/>
                <w:sz w:val="24"/>
                <w:szCs w:val="24"/>
              </w:rPr>
              <w:t> （1）进一步加强隐患排查治理体系建设，强化隐患排查治理责任。推动行业、领域规模以上企业隐患排查治理规范化、标准化。市、县（区）、市直园区行业主管部门，危化品、烟花爆竹、非煤矿山、道路运输、建筑施工等高危行业企业、规模以上工矿商贸企业的安全隐患排查治理工作情况分级录入市、县两级安全生产信息系统；推动隐患排查、登记、上报、监控、整改、评价、销号、统计、检查、考核等全过程的信息化管理；开展高危行业聘请专家查隐患活动，以政府购买专家服务方式，提高隐患排查治理的针对性和精确性；重大隐患实行市、县分级挂牌整治。</w:t>
            </w:r>
          </w:p>
          <w:p w14:paraId="22062DE5">
            <w:pPr>
              <w:widowControl/>
              <w:spacing w:line="266" w:lineRule="atLeast"/>
              <w:ind w:firstLine="420"/>
              <w:jc w:val="left"/>
              <w:rPr>
                <w:rFonts w:ascii="Arial" w:hAnsi="Arial" w:eastAsia="宋体" w:cs="Arial"/>
                <w:kern w:val="0"/>
                <w:sz w:val="18"/>
                <w:szCs w:val="18"/>
              </w:rPr>
            </w:pPr>
            <w:r>
              <w:rPr>
                <w:rFonts w:ascii="Arial" w:hAnsi="Arial" w:eastAsia="宋体" w:cs="Arial"/>
                <w:kern w:val="0"/>
                <w:sz w:val="24"/>
                <w:szCs w:val="24"/>
              </w:rPr>
              <w:t>（2）重点行业企业隐患自查自改自报率达80%，重大安全隐患按期整改率达90%，一般安全隐患按期整改率达100%。</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6926AE">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C07B2C">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28408CB1">
        <w:tblPrEx>
          <w:tblCellMar>
            <w:top w:w="0" w:type="dxa"/>
            <w:left w:w="0" w:type="dxa"/>
            <w:bottom w:w="0" w:type="dxa"/>
            <w:right w:w="0" w:type="dxa"/>
          </w:tblCellMar>
        </w:tblPrEx>
        <w:trPr>
          <w:trHeight w:val="152" w:hRule="atLeast"/>
        </w:trPr>
        <w:tc>
          <w:tcPr>
            <w:tcW w:w="95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91CA4A">
            <w:pPr>
              <w:widowControl/>
              <w:spacing w:line="280" w:lineRule="atLeast"/>
              <w:jc w:val="center"/>
              <w:rPr>
                <w:rFonts w:ascii="Arial" w:hAnsi="Arial" w:eastAsia="宋体" w:cs="Arial"/>
                <w:kern w:val="0"/>
                <w:sz w:val="18"/>
                <w:szCs w:val="18"/>
              </w:rPr>
            </w:pPr>
            <w:r>
              <w:rPr>
                <w:rFonts w:ascii="Arial" w:hAnsi="Arial" w:eastAsia="宋体" w:cs="Arial"/>
                <w:kern w:val="0"/>
                <w:sz w:val="24"/>
                <w:szCs w:val="24"/>
              </w:rPr>
              <w:t>开展安全生产“三大行动”</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FD1020">
            <w:pPr>
              <w:widowControl/>
              <w:spacing w:line="280" w:lineRule="atLeast"/>
              <w:jc w:val="left"/>
              <w:rPr>
                <w:rFonts w:ascii="Arial" w:hAnsi="Arial" w:eastAsia="宋体" w:cs="Arial"/>
                <w:kern w:val="0"/>
                <w:sz w:val="18"/>
                <w:szCs w:val="18"/>
              </w:rPr>
            </w:pPr>
            <w:r>
              <w:rPr>
                <w:rFonts w:ascii="Arial" w:hAnsi="Arial" w:eastAsia="宋体" w:cs="Arial"/>
                <w:kern w:val="0"/>
                <w:sz w:val="24"/>
                <w:szCs w:val="24"/>
              </w:rPr>
              <w:t>10、安全生产宣传教育行动</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367A0B">
            <w:pPr>
              <w:widowControl/>
              <w:spacing w:line="280" w:lineRule="atLeast"/>
              <w:ind w:firstLine="210"/>
              <w:jc w:val="left"/>
              <w:rPr>
                <w:rFonts w:ascii="Arial" w:hAnsi="Arial" w:eastAsia="宋体" w:cs="Arial"/>
                <w:kern w:val="0"/>
                <w:sz w:val="18"/>
                <w:szCs w:val="18"/>
              </w:rPr>
            </w:pPr>
            <w:r>
              <w:rPr>
                <w:rFonts w:ascii="Arial" w:hAnsi="Arial" w:eastAsia="宋体" w:cs="Arial"/>
                <w:kern w:val="0"/>
                <w:sz w:val="24"/>
                <w:szCs w:val="24"/>
              </w:rPr>
              <w:t>（1）组织开展全国第15个“安全生产月”集中宣传活动。在发挥报刊、电视、电台等传统媒体作用的基础上，利用安全微博、微信等新闻媒体，多渠道、多形式开展安全生产宣传报道，树立安全生产正反两方面典型，大力开展典型案例警示教育。</w:t>
            </w:r>
          </w:p>
          <w:p w14:paraId="76C54F50">
            <w:pPr>
              <w:widowControl/>
              <w:spacing w:line="280" w:lineRule="atLeast"/>
              <w:ind w:firstLine="210"/>
              <w:jc w:val="left"/>
              <w:rPr>
                <w:rFonts w:ascii="Arial" w:hAnsi="Arial" w:eastAsia="宋体" w:cs="Arial"/>
                <w:kern w:val="0"/>
                <w:sz w:val="18"/>
                <w:szCs w:val="18"/>
              </w:rPr>
            </w:pPr>
            <w:r>
              <w:rPr>
                <w:rFonts w:ascii="Arial" w:hAnsi="Arial" w:eastAsia="宋体" w:cs="Arial"/>
                <w:kern w:val="0"/>
                <w:sz w:val="24"/>
                <w:szCs w:val="24"/>
              </w:rPr>
              <w:t>（2）加强从业人员特别是高危行业中的农民工、特殊工种、班组长、企业主要负责人和安全管理人员的安全教育培训，严格执行高危企业从业人员准入制度、“三项岗位”人员持证上岗制度和企业员工先培训后上岗制度。全年各类安全生产培训不少于5万人次。开展行业安全技能竞赛，提升操作手的安全技能和安全防范意识。</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1E3BC9">
            <w:pPr>
              <w:widowControl/>
              <w:spacing w:line="28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县（区）人民政府，市直园区管委会，市安监局</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B1193D">
            <w:pPr>
              <w:widowControl/>
              <w:spacing w:line="28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442FABE8">
        <w:tblPrEx>
          <w:tblCellMar>
            <w:top w:w="0" w:type="dxa"/>
            <w:left w:w="0" w:type="dxa"/>
            <w:bottom w:w="0" w:type="dxa"/>
            <w:right w:w="0" w:type="dxa"/>
          </w:tblCellMar>
        </w:tblPrEx>
        <w:trPr>
          <w:trHeight w:val="2217" w:hRule="atLeast"/>
        </w:trPr>
        <w:tc>
          <w:tcPr>
            <w:tcW w:w="95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06B402">
            <w:pPr>
              <w:widowControl/>
              <w:spacing w:line="280" w:lineRule="atLeast"/>
              <w:jc w:val="center"/>
              <w:rPr>
                <w:rFonts w:ascii="Arial" w:hAnsi="Arial" w:eastAsia="宋体" w:cs="Arial"/>
                <w:kern w:val="0"/>
                <w:sz w:val="18"/>
                <w:szCs w:val="18"/>
              </w:rPr>
            </w:pPr>
            <w:r>
              <w:rPr>
                <w:rFonts w:ascii="Arial" w:hAnsi="Arial" w:eastAsia="宋体" w:cs="Arial"/>
                <w:kern w:val="0"/>
                <w:sz w:val="24"/>
                <w:szCs w:val="24"/>
              </w:rPr>
              <w:t>改革创新</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971A7D">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11、安全生产诚信体系建设</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B2D71C">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建立和完善企业的诚信体系，市、县（区）、园区建立安全生产“黑名单”、安全生产信誉等级管理等制度，充分运用安全生产信誉制度，强化部门协作，实行企业安全生产情况与企业用地、贷款、工伤保险挂钩，倒逼企业落实主体责任，建立安全评价报告公开制度，在高危行业推行安全生产责任保险制度。</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2CAE56">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13B087">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1C761904">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5E893FF6">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98D007">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12、调动社会力量参与安全工作</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867AB9">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充分调动群团组织、新闻媒体、行业协会和社会组织等社会力量参与和监督安全生产，提高安全生产在社会治安综合治理和文明城市创建等重点工作中的考核权重，形成群防群治的工作机制。</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850900">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县（区）人民政府，园区管委会，市直相关部门</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EACF6E">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市、县（区）、责的部门园区具有安全监管职责的部门</w:t>
            </w:r>
          </w:p>
        </w:tc>
      </w:tr>
      <w:tr w14:paraId="463F1E99">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1499C695">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BDF518">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13、强化基层安全监管监察力量</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5BF087">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县（区）、市直园区、乡镇（街道）设立安全监管机构，落实2名以上专（兼）职工作人员，具体负责安全监管工作。工作经费和装备配置按省级要求配置，纳入同级财政预算。在涉及安全生产的行业部门中落实安监津贴。</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81B7FF">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县（区）人民政府，市直园区管委会，市安监局，市财政局</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83367B">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                                                                                                                                                                                                                                                                                                                                                                                                                                                                                                                                                                                                                                                                               </w:t>
            </w:r>
          </w:p>
        </w:tc>
      </w:tr>
      <w:tr w14:paraId="29C06E42">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4B2689B7">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2B7A39">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14、行政审批制度改革</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AF2516">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认真落实安全行政审批制度改革具体事项，加强事前把关和事中事后监管，优化安全生产服务。</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279EFA">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县（区）人民政府，市直园区管委会，市直相关部门</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FDA05F">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 </w:t>
            </w:r>
          </w:p>
        </w:tc>
      </w:tr>
      <w:tr w14:paraId="5038A9D7">
        <w:tblPrEx>
          <w:tblCellMar>
            <w:top w:w="0" w:type="dxa"/>
            <w:left w:w="0" w:type="dxa"/>
            <w:bottom w:w="0" w:type="dxa"/>
            <w:right w:w="0" w:type="dxa"/>
          </w:tblCellMar>
        </w:tblPrEx>
        <w:trPr>
          <w:trHeight w:val="152" w:hRule="atLeast"/>
        </w:trPr>
        <w:tc>
          <w:tcPr>
            <w:tcW w:w="95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85B09D">
            <w:pPr>
              <w:widowControl/>
              <w:spacing w:line="280" w:lineRule="atLeast"/>
              <w:jc w:val="center"/>
              <w:rPr>
                <w:rFonts w:ascii="Arial" w:hAnsi="Arial" w:eastAsia="宋体" w:cs="Arial"/>
                <w:kern w:val="0"/>
                <w:sz w:val="18"/>
                <w:szCs w:val="18"/>
              </w:rPr>
            </w:pPr>
            <w:r>
              <w:rPr>
                <w:rFonts w:ascii="Arial" w:hAnsi="Arial" w:eastAsia="宋体" w:cs="Arial"/>
                <w:kern w:val="0"/>
                <w:sz w:val="24"/>
                <w:szCs w:val="24"/>
              </w:rPr>
              <w:t>依法治安</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FF4495">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15、推进安全生产法规制度建设</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CF0E82">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探索建立安全生产与职业卫生一体化监管执法制度。</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B41550">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市安监局、市法制办</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23E314">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各级人民政府、市直园区管委会及具有安全监管职责的部门</w:t>
            </w:r>
          </w:p>
        </w:tc>
      </w:tr>
      <w:tr w14:paraId="2B3C828C">
        <w:tblPrEx>
          <w:tblCellMar>
            <w:top w:w="0" w:type="dxa"/>
            <w:left w:w="0" w:type="dxa"/>
            <w:bottom w:w="0" w:type="dxa"/>
            <w:right w:w="0" w:type="dxa"/>
          </w:tblCellMar>
        </w:tblPrEx>
        <w:trPr>
          <w:trHeight w:val="1530" w:hRule="atLeast"/>
        </w:trPr>
        <w:tc>
          <w:tcPr>
            <w:tcW w:w="959" w:type="dxa"/>
            <w:vMerge w:val="continue"/>
            <w:tcBorders>
              <w:top w:val="nil"/>
              <w:left w:val="single" w:color="auto" w:sz="8" w:space="0"/>
              <w:bottom w:val="single" w:color="auto" w:sz="8" w:space="0"/>
              <w:right w:val="single" w:color="auto" w:sz="8" w:space="0"/>
            </w:tcBorders>
            <w:vAlign w:val="center"/>
          </w:tcPr>
          <w:p w14:paraId="7EEC72DD">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60A6FC">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16、加强安全生产监管执法队伍规范化建设</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BB29DE">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组织开展《四川省人民政府办公厅关于加强安全生产监管执法的实施意见》落实情况督查工作。明确监管监察层级检查方式和主要内容，加强和规范乡镇、街道及开发区安全监管执法工作。推进监管监察执法规范化建设，明确执法程序、量化执法标准、细化执法内容、采取统一执法文书、加强执法监督。</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F55B26">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全市各级人民政府，市直园区管委会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60F0EF">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                                                                                                                                                                                                                                                                                                                                                                                                                                                                                                                                                                                                                                                                                   </w:t>
            </w:r>
          </w:p>
        </w:tc>
      </w:tr>
      <w:tr w14:paraId="01DA1B90">
        <w:tblPrEx>
          <w:tblCellMar>
            <w:top w:w="0" w:type="dxa"/>
            <w:left w:w="0" w:type="dxa"/>
            <w:bottom w:w="0" w:type="dxa"/>
            <w:right w:w="0" w:type="dxa"/>
          </w:tblCellMar>
        </w:tblPrEx>
        <w:trPr>
          <w:trHeight w:val="1103" w:hRule="atLeast"/>
        </w:trPr>
        <w:tc>
          <w:tcPr>
            <w:tcW w:w="95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B0A26">
            <w:pPr>
              <w:widowControl/>
              <w:spacing w:line="280" w:lineRule="atLeast"/>
              <w:jc w:val="center"/>
              <w:rPr>
                <w:rFonts w:ascii="Arial" w:hAnsi="Arial" w:eastAsia="宋体" w:cs="Arial"/>
                <w:kern w:val="0"/>
                <w:sz w:val="18"/>
                <w:szCs w:val="18"/>
              </w:rPr>
            </w:pPr>
            <w:r>
              <w:rPr>
                <w:rFonts w:ascii="Arial" w:hAnsi="Arial" w:eastAsia="宋体" w:cs="Arial"/>
                <w:kern w:val="0"/>
                <w:sz w:val="24"/>
                <w:szCs w:val="24"/>
              </w:rPr>
              <w:t>基层基础</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259DCC">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17、制定安全生产规划</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6B8D25">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编制市、县（区）、市直园区《安全生产“十三五”规划》，并纳入市、县（区）、市直园区国民经济和社会发展“十三五”规划。</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11A56C">
            <w:pPr>
              <w:widowControl/>
              <w:spacing w:line="260" w:lineRule="atLeast"/>
              <w:ind w:firstLine="194"/>
              <w:jc w:val="left"/>
              <w:rPr>
                <w:rFonts w:ascii="Arial" w:hAnsi="Arial" w:eastAsia="宋体" w:cs="Arial"/>
                <w:kern w:val="0"/>
                <w:sz w:val="18"/>
                <w:szCs w:val="18"/>
              </w:rPr>
            </w:pPr>
            <w:r>
              <w:rPr>
                <w:rFonts w:ascii="Arial" w:hAnsi="Arial" w:eastAsia="宋体" w:cs="Arial"/>
                <w:spacing w:val="-8"/>
                <w:kern w:val="0"/>
                <w:sz w:val="24"/>
                <w:szCs w:val="24"/>
              </w:rPr>
              <w:t>市安监局</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D12C15">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市、县（区）安委会成员单位</w:t>
            </w:r>
          </w:p>
        </w:tc>
      </w:tr>
      <w:tr w14:paraId="61A7DB53">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4BBE6C14">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14F767">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18、大力实施“科技兴安”战略</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921AE5">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分行业建立和完善安全生产专家库，鼓励和支持社会力量建立安全生产服务机构，加快安全生产技术服务体系建设。督促企业使用先进工艺和设备，及时淘汰落后工艺、设备，在规模以上企业中广泛开展安全生产标准化建设。继续在高危行业领域推进“机械化换人、自动化减人”，努力提升安全本质化水平。强化安全生产防控预警体系建设。</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1005DD">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F0767C">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市、县（区）、市直园区经信委、财政局、科知局、安监局</w:t>
            </w:r>
          </w:p>
        </w:tc>
      </w:tr>
      <w:tr w14:paraId="1D8EA599">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09BD5941">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9106FB">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19、推进安全社区建设</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0E377D">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发挥安全社区建设的功能作用，提升安全社区建设质量，持续构建群防群治群控群受益的安全治理格局，推进已建安全社区持续改进各项工作，做好建设国家级安全社区准备工作，全年建成省级安全社区8个。</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8AFB6A">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 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68EF9">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0F65C943">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429B78FC">
            <w:pPr>
              <w:widowControl/>
              <w:jc w:val="left"/>
              <w:rPr>
                <w:rFonts w:ascii="Arial" w:hAnsi="Arial" w:eastAsia="宋体" w:cs="Arial"/>
                <w:kern w:val="0"/>
                <w:sz w:val="18"/>
                <w:szCs w:val="18"/>
              </w:rPr>
            </w:pPr>
          </w:p>
        </w:tc>
        <w:tc>
          <w:tcPr>
            <w:tcW w:w="14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7DA336">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20、强化职业卫生工作</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E44ABB">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继续深入推进用人单位职业卫生制度建设活动，深化重点行业（领域）职业病危害专项治理。</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156BB5">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 人民政府，市直园区管委会，市直相关部门</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AB247C">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市、县(区)、市直园区总工会</w:t>
            </w:r>
          </w:p>
        </w:tc>
      </w:tr>
      <w:tr w14:paraId="77E7A98A">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59958FA5">
            <w:pPr>
              <w:widowControl/>
              <w:jc w:val="left"/>
              <w:rPr>
                <w:rFonts w:ascii="Arial" w:hAnsi="Arial" w:eastAsia="宋体" w:cs="Arial"/>
                <w:kern w:val="0"/>
                <w:sz w:val="18"/>
                <w:szCs w:val="18"/>
              </w:rPr>
            </w:pPr>
          </w:p>
        </w:tc>
        <w:tc>
          <w:tcPr>
            <w:tcW w:w="1417" w:type="dxa"/>
            <w:vMerge w:val="continue"/>
            <w:tcBorders>
              <w:top w:val="nil"/>
              <w:left w:val="nil"/>
              <w:bottom w:val="single" w:color="auto" w:sz="8" w:space="0"/>
              <w:right w:val="single" w:color="auto" w:sz="8" w:space="0"/>
            </w:tcBorders>
            <w:vAlign w:val="center"/>
          </w:tcPr>
          <w:p w14:paraId="41AF32CF">
            <w:pPr>
              <w:widowControl/>
              <w:jc w:val="left"/>
              <w:rPr>
                <w:rFonts w:ascii="Arial" w:hAnsi="Arial" w:eastAsia="宋体" w:cs="Arial"/>
                <w:kern w:val="0"/>
                <w:sz w:val="18"/>
                <w:szCs w:val="18"/>
              </w:rPr>
            </w:pP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1558D7">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加强农民工尘肺病防治工作，预防、控制和减少尘肺病危害，切实保护农民工职业健康和相关权益。</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C37EBF">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 人民政府，市直园区管委会，市卫计委</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5831D3">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44459FBD">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41DF25A2">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347A17">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21、强化事故应急救援能力</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6C1C40">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进一步完善应急指挥信息系统，提升应急管理的信息化水平，整合大、中型企业应急资源和社会力量建立专（兼）职的应急救援队伍；完善市、县（区）、市直园区、乡镇（街道）应急救援预案编制，做到政府部门、企业间预案无缝隙衔接，组织开展政企联合演练，提高实战能力，将应急管理经费列入同级财政预算，为应急工作做好资金保障。</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DC797C">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A501B1">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r w14:paraId="2E312857">
        <w:tblPrEx>
          <w:tblCellMar>
            <w:top w:w="0" w:type="dxa"/>
            <w:left w:w="0" w:type="dxa"/>
            <w:bottom w:w="0" w:type="dxa"/>
            <w:right w:w="0" w:type="dxa"/>
          </w:tblCellMar>
        </w:tblPrEx>
        <w:trPr>
          <w:trHeight w:val="152" w:hRule="atLeast"/>
        </w:trPr>
        <w:tc>
          <w:tcPr>
            <w:tcW w:w="959" w:type="dxa"/>
            <w:vMerge w:val="continue"/>
            <w:tcBorders>
              <w:top w:val="nil"/>
              <w:left w:val="single" w:color="auto" w:sz="8" w:space="0"/>
              <w:bottom w:val="single" w:color="auto" w:sz="8" w:space="0"/>
              <w:right w:val="single" w:color="auto" w:sz="8" w:space="0"/>
            </w:tcBorders>
            <w:vAlign w:val="center"/>
          </w:tcPr>
          <w:p w14:paraId="192CC6DC">
            <w:pPr>
              <w:widowControl/>
              <w:jc w:val="left"/>
              <w:rPr>
                <w:rFonts w:ascii="Arial" w:hAnsi="Arial" w:eastAsia="宋体" w:cs="Arial"/>
                <w:kern w:val="0"/>
                <w:sz w:val="18"/>
                <w:szCs w:val="18"/>
              </w:rPr>
            </w:pP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A4C4D2">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22、加强舆论引导</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C7F4C5">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建立健全快速反应、舆情收集和分析研判机制，及时发布权威信息，加强事故发生后的舆论引导工作。</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D59FC7">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县(区) 人民政府，市直园区管委会，市直相关部门</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7E09F0">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 </w:t>
            </w:r>
          </w:p>
        </w:tc>
      </w:tr>
      <w:tr w14:paraId="196AF7F5">
        <w:tblPrEx>
          <w:tblCellMar>
            <w:top w:w="0" w:type="dxa"/>
            <w:left w:w="0" w:type="dxa"/>
            <w:bottom w:w="0" w:type="dxa"/>
            <w:right w:w="0" w:type="dxa"/>
          </w:tblCellMar>
        </w:tblPrEx>
        <w:trPr>
          <w:trHeight w:val="2682" w:hRule="atLeast"/>
        </w:trPr>
        <w:tc>
          <w:tcPr>
            <w:tcW w:w="95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41EACC">
            <w:pPr>
              <w:widowControl/>
              <w:spacing w:line="280" w:lineRule="atLeast"/>
              <w:jc w:val="center"/>
              <w:rPr>
                <w:rFonts w:ascii="Arial" w:hAnsi="Arial" w:eastAsia="宋体" w:cs="Arial"/>
                <w:kern w:val="0"/>
                <w:sz w:val="18"/>
                <w:szCs w:val="18"/>
              </w:rPr>
            </w:pPr>
            <w:r>
              <w:rPr>
                <w:rFonts w:ascii="Arial" w:hAnsi="Arial" w:eastAsia="宋体" w:cs="Arial"/>
                <w:kern w:val="0"/>
                <w:sz w:val="24"/>
                <w:szCs w:val="24"/>
              </w:rPr>
              <w:t>队伍建设</w:t>
            </w:r>
          </w:p>
        </w:tc>
        <w:tc>
          <w:tcPr>
            <w:tcW w:w="14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0515E3">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23、加强干部队伍教育培训</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8DF4D6">
            <w:pPr>
              <w:widowControl/>
              <w:spacing w:line="260" w:lineRule="atLeast"/>
              <w:ind w:firstLine="420"/>
              <w:jc w:val="left"/>
              <w:rPr>
                <w:rFonts w:ascii="Arial" w:hAnsi="Arial" w:eastAsia="宋体" w:cs="Arial"/>
                <w:kern w:val="0"/>
                <w:sz w:val="18"/>
                <w:szCs w:val="18"/>
              </w:rPr>
            </w:pPr>
            <w:r>
              <w:rPr>
                <w:rFonts w:ascii="Arial" w:hAnsi="Arial" w:eastAsia="宋体" w:cs="Arial"/>
                <w:kern w:val="0"/>
                <w:sz w:val="24"/>
                <w:szCs w:val="24"/>
              </w:rPr>
              <w:t>加大基层安全监管监察干部以专业知识培训为主要内容的培训工作力度，切实提高依法履职能力。</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14B004">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全市各级人民政府，市直园区管委会</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6AEE55">
            <w:pPr>
              <w:widowControl/>
              <w:spacing w:line="260" w:lineRule="atLeast"/>
              <w:jc w:val="left"/>
              <w:rPr>
                <w:rFonts w:ascii="Arial" w:hAnsi="Arial" w:eastAsia="宋体" w:cs="Arial"/>
                <w:kern w:val="0"/>
                <w:sz w:val="18"/>
                <w:szCs w:val="18"/>
              </w:rPr>
            </w:pPr>
            <w:r>
              <w:rPr>
                <w:rFonts w:ascii="Arial" w:hAnsi="Arial" w:eastAsia="宋体" w:cs="Arial"/>
                <w:kern w:val="0"/>
                <w:sz w:val="24"/>
                <w:szCs w:val="24"/>
              </w:rPr>
              <w:t>市、县（区）、市直园区具有安全监管职责的部门</w:t>
            </w:r>
          </w:p>
        </w:tc>
      </w:tr>
    </w:tbl>
    <w:p w14:paraId="4AC977A8">
      <w:pPr>
        <w:widowControl/>
        <w:jc w:val="left"/>
        <w:rPr>
          <w:rFonts w:ascii="Arial" w:hAnsi="Arial" w:eastAsia="宋体" w:cs="Arial"/>
          <w:kern w:val="0"/>
          <w:sz w:val="18"/>
          <w:szCs w:val="18"/>
        </w:rPr>
      </w:pPr>
      <w:r>
        <w:rPr>
          <w:rFonts w:ascii="Arial" w:hAnsi="Arial" w:eastAsia="宋体" w:cs="Arial"/>
          <w:kern w:val="0"/>
          <w:sz w:val="24"/>
          <w:szCs w:val="24"/>
        </w:rPr>
        <w:t>  </w:t>
      </w:r>
    </w:p>
    <w:p w14:paraId="59AB2FBA">
      <w:pPr>
        <w:widowControl/>
        <w:spacing w:before="100" w:beforeAutospacing="1" w:after="100" w:afterAutospacing="1"/>
        <w:jc w:val="left"/>
        <w:rPr>
          <w:rFonts w:ascii="Arial" w:hAnsi="Arial" w:eastAsia="宋体" w:cs="Arial"/>
          <w:kern w:val="0"/>
          <w:sz w:val="18"/>
          <w:szCs w:val="18"/>
        </w:rPr>
      </w:pPr>
      <w:r>
        <w:rPr>
          <w:rFonts w:ascii="Arial" w:hAnsi="Arial" w:eastAsia="宋体" w:cs="Arial"/>
          <w:kern w:val="0"/>
          <w:sz w:val="18"/>
          <w:szCs w:val="18"/>
        </w:rPr>
        <w:t> </w:t>
      </w:r>
    </w:p>
    <w:p w14:paraId="289EBC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74"/>
    <w:rsid w:val="003F7174"/>
    <w:rsid w:val="00591158"/>
    <w:rsid w:val="00E652B0"/>
    <w:rsid w:val="00F954E0"/>
    <w:rsid w:val="58B53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4426</Words>
  <Characters>4473</Characters>
  <Lines>42</Lines>
  <Paragraphs>12</Paragraphs>
  <TotalTime>4</TotalTime>
  <ScaleCrop>false</ScaleCrop>
  <LinksUpToDate>false</LinksUpToDate>
  <CharactersWithSpaces>5832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2016-05-20T09:44:00Z</dcterms:created>
  <dc:creator>Sky123.Org</dc:creator>
  <cp:lastModifiedBy>Administrator</cp:lastModifiedBy>
  <dcterms:modified xsi:type="dcterms:W3CDTF">2025-06-04T08:30:58Z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eyJoZGlkIjoiZjQ4MWZiNzM5M2M3NjBkMWE5ODUwOTA5MTQyYjA0NTMifQ==</vt:lpwstr>
  </property>
  <property fmtid="{D5CDD505-2E9C-101B-9397-08002B2CF9AE}" pid="3" name="KSOProductBuildVer">
    <vt:lpwstr>2052-12.1.0.21171</vt:lpwstr>
  </property>
  <property fmtid="{D5CDD505-2E9C-101B-9397-08002B2CF9AE}" pid="4" name="ICV">
    <vt:lpwstr>0F646DEE02C34D3BAE7B060C21408DC9_13</vt:lpwstr>
  </property>
</Properties>
</file>