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center"/>
        <w:rPr>
          <w:rFonts w:hint="eastAsia" w:asciiTheme="majorEastAsia" w:hAnsiTheme="majorEastAsia" w:eastAsiaTheme="majorEastAsia"/>
          <w:b/>
          <w:bCs/>
          <w:sz w:val="44"/>
          <w:szCs w:val="44"/>
          <w:lang w:val="en-US" w:eastAsia="zh-CN"/>
        </w:rPr>
      </w:pPr>
      <w:r>
        <w:rPr>
          <w:rFonts w:hint="eastAsia" w:asciiTheme="majorEastAsia" w:hAnsiTheme="majorEastAsia" w:eastAsiaTheme="majorEastAsia"/>
          <w:b/>
          <w:bCs/>
          <w:sz w:val="44"/>
          <w:szCs w:val="44"/>
          <w:lang w:val="en-US" w:eastAsia="zh-CN"/>
        </w:rPr>
        <w:t>部分不合格项目解读</w:t>
      </w:r>
    </w:p>
    <w:p>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bookmarkStart w:id="1" w:name="_GoBack"/>
      <w:bookmarkEnd w:id="1"/>
    </w:p>
    <w:p>
      <w:pPr>
        <w:pStyle w:val="10"/>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甜蜜素</w:t>
      </w:r>
    </w:p>
    <w:p>
      <w:pPr>
        <w:pStyle w:val="10"/>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“甜蜜素”是食品行业中一种常见的食品添加剂，来增加食品的甜度，其使用应遵循食品添加剂使用标准相关规定。《食品安全国家标准 食品添加剂使用标准》（</w:t>
      </w:r>
      <w:r>
        <w:rPr>
          <w:rFonts w:hint="default" w:ascii="仿宋_GB2312" w:hAnsi="仿宋_GB2312" w:eastAsia="仿宋_GB2312" w:cs="Times New Roman"/>
          <w:sz w:val="32"/>
          <w:lang w:val="en-US" w:eastAsia="zh-CN"/>
        </w:rPr>
        <w:t>GB2760-20</w:t>
      </w:r>
      <w:r>
        <w:rPr>
          <w:rFonts w:hint="eastAsia" w:ascii="仿宋_GB2312" w:hAnsi="仿宋_GB2312" w:eastAsia="仿宋_GB2312" w:cs="Times New Roman"/>
          <w:sz w:val="32"/>
          <w:lang w:val="en-US" w:eastAsia="zh-CN"/>
        </w:rPr>
        <w:t>2</w:t>
      </w:r>
      <w:r>
        <w:rPr>
          <w:rFonts w:hint="default" w:ascii="仿宋_GB2312" w:hAnsi="仿宋_GB2312" w:eastAsia="仿宋_GB2312" w:cs="Times New Roman"/>
          <w:sz w:val="32"/>
          <w:lang w:val="en-US" w:eastAsia="zh-CN"/>
        </w:rPr>
        <w:t>4</w:t>
      </w:r>
      <w:r>
        <w:rPr>
          <w:rFonts w:hint="eastAsia" w:ascii="仿宋_GB2312" w:hAnsi="仿宋_GB2312" w:eastAsia="仿宋_GB2312" w:cs="Times New Roman"/>
          <w:sz w:val="32"/>
          <w:lang w:val="en-US" w:eastAsia="zh-CN"/>
        </w:rPr>
        <w:t>）、中规定，发酵面制品以及食用农产品（杨梅）中均不得使用甜蜜素。发酵面制品类和食用农产品（杨梅）中检出甜蜜素的原因，可能是生产加工者为增加产品甜度，从而超范围使用了该甜味剂。</w:t>
      </w:r>
    </w:p>
    <w:p>
      <w:pPr>
        <w:pStyle w:val="10"/>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铅（以 Pb 计）</w:t>
      </w:r>
    </w:p>
    <w:p>
      <w:pPr>
        <w:keepNext w:val="0"/>
        <w:keepLines w:val="0"/>
        <w:widowControl/>
        <w:suppressLineNumbers w:val="0"/>
        <w:ind w:firstLine="640" w:firstLineChars="200"/>
        <w:jc w:val="left"/>
        <w:rPr>
          <w:rFonts w:hint="default" w:ascii="仿宋_GB2312" w:hAnsi="仿宋_GB2312" w:eastAsia="仿宋_GB2312" w:cs="Times New Roman"/>
          <w:kern w:val="0"/>
          <w:sz w:val="32"/>
          <w:szCs w:val="24"/>
          <w:lang w:val="en-US" w:eastAsia="zh-CN" w:bidi="ar-SA"/>
        </w:rPr>
      </w:pPr>
      <w:bookmarkStart w:id="0" w:name="OLE_LINK1"/>
      <w:r>
        <w:rPr>
          <w:rFonts w:hint="eastAsia" w:ascii="仿宋_GB2312" w:hAnsi="仿宋_GB2312" w:eastAsia="仿宋_GB2312" w:cs="Times New Roman"/>
          <w:kern w:val="0"/>
          <w:sz w:val="32"/>
          <w:szCs w:val="24"/>
          <w:lang w:val="en-US" w:eastAsia="zh-CN" w:bidi="ar-SA"/>
        </w:rPr>
        <w:t>铅是最常见的重金属元素污染物之一，可通过食物链进</w:t>
      </w:r>
      <w:r>
        <w:rPr>
          <w:rFonts w:hint="default" w:ascii="仿宋_GB2312" w:hAnsi="仿宋_GB2312" w:eastAsia="仿宋_GB2312" w:cs="Times New Roman"/>
          <w:kern w:val="0"/>
          <w:sz w:val="32"/>
          <w:szCs w:val="24"/>
          <w:lang w:val="en-US" w:eastAsia="zh-CN" w:bidi="ar-SA"/>
        </w:rPr>
        <w:t>入人体蓄积且排除缓慢。长期食用铅超标的食物，可能出现头晕、恶心、呕吐、腹痛、腹泻、心慌等症状，对神经、造血、消化、肾脏、心血管和内分泌等多个系统造成危害。《食品安全国家标准 食品中污染物限量》（GB 2762-2022）中规定，藻类干制品的最大限量值为 1.</w:t>
      </w:r>
      <w:r>
        <w:rPr>
          <w:rFonts w:hint="eastAsia" w:ascii="仿宋_GB2312" w:hAnsi="仿宋_GB2312" w:eastAsia="仿宋_GB2312" w:cs="Times New Roman"/>
          <w:kern w:val="0"/>
          <w:sz w:val="32"/>
          <w:szCs w:val="24"/>
          <w:lang w:val="en-US" w:eastAsia="zh-CN" w:bidi="ar-SA"/>
        </w:rPr>
        <w:t>0</w:t>
      </w:r>
      <w:r>
        <w:rPr>
          <w:rFonts w:hint="default" w:ascii="仿宋_GB2312" w:hAnsi="仿宋_GB2312" w:eastAsia="仿宋_GB2312" w:cs="Times New Roman"/>
          <w:kern w:val="0"/>
          <w:sz w:val="32"/>
          <w:szCs w:val="24"/>
          <w:lang w:val="en-US" w:eastAsia="zh-CN" w:bidi="ar-SA"/>
        </w:rPr>
        <w:t>mg/kg。</w:t>
      </w:r>
      <w:r>
        <w:rPr>
          <w:rFonts w:hint="eastAsia" w:ascii="仿宋_GB2312" w:hAnsi="仿宋_GB2312" w:eastAsia="仿宋_GB2312" w:cs="Times New Roman"/>
          <w:kern w:val="0"/>
          <w:sz w:val="32"/>
          <w:szCs w:val="24"/>
          <w:lang w:val="en-US" w:eastAsia="zh-CN" w:bidi="ar-SA"/>
        </w:rPr>
        <w:t>干海带</w:t>
      </w:r>
      <w:r>
        <w:rPr>
          <w:rFonts w:hint="default" w:ascii="仿宋_GB2312" w:hAnsi="仿宋_GB2312" w:eastAsia="仿宋_GB2312" w:cs="Times New Roman"/>
          <w:kern w:val="0"/>
          <w:sz w:val="32"/>
          <w:szCs w:val="24"/>
          <w:lang w:val="en-US" w:eastAsia="zh-CN" w:bidi="ar-SA"/>
        </w:rPr>
        <w:t>中铅超标的原因可能是其生长过程中富集环境中的铅元素</w:t>
      </w:r>
      <w:r>
        <w:rPr>
          <w:rFonts w:hint="eastAsia" w:ascii="仿宋_GB2312" w:hAnsi="仿宋_GB2312" w:eastAsia="仿宋_GB2312" w:cs="Times New Roman"/>
          <w:kern w:val="0"/>
          <w:sz w:val="32"/>
          <w:szCs w:val="24"/>
          <w:lang w:val="en-US" w:eastAsia="zh-CN" w:bidi="ar-SA"/>
        </w:rPr>
        <w:t>，也可能是</w:t>
      </w:r>
      <w:r>
        <w:rPr>
          <w:rFonts w:hint="default" w:ascii="仿宋_GB2312" w:hAnsi="仿宋_GB2312" w:eastAsia="仿宋_GB2312" w:cs="Times New Roman"/>
          <w:kern w:val="0"/>
          <w:sz w:val="32"/>
          <w:szCs w:val="24"/>
          <w:lang w:val="en-US" w:eastAsia="zh-CN" w:bidi="ar-SA"/>
        </w:rPr>
        <w:t>由于生产企业对原料把关不严格，使用了铅含量超标的原料。</w:t>
      </w:r>
    </w:p>
    <w:bookmarkEnd w:id="0"/>
    <w:p>
      <w:pPr>
        <w:ind w:left="0" w:leftChars="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乙酰甲胺磷</w:t>
      </w:r>
    </w:p>
    <w:p>
      <w:pPr>
        <w:keepNext w:val="0"/>
        <w:keepLines w:val="0"/>
        <w:widowControl/>
        <w:suppressLineNumbers w:val="0"/>
        <w:ind w:firstLine="640" w:firstLineChars="200"/>
        <w:jc w:val="left"/>
        <w:rPr>
          <w:rFonts w:hint="default" w:ascii="仿宋_GB2312" w:hAnsi="仿宋_GB2312" w:eastAsia="仿宋_GB2312" w:cs="Times New Roman"/>
          <w:kern w:val="0"/>
          <w:sz w:val="32"/>
          <w:szCs w:val="24"/>
          <w:lang w:val="en-US" w:eastAsia="zh-CN" w:bidi="ar-SA"/>
        </w:rPr>
      </w:pPr>
      <w:r>
        <w:rPr>
          <w:rFonts w:hint="default" w:ascii="仿宋_GB2312" w:hAnsi="仿宋_GB2312" w:eastAsia="仿宋_GB2312" w:cs="Times New Roman"/>
          <w:kern w:val="0"/>
          <w:sz w:val="32"/>
          <w:szCs w:val="24"/>
          <w:lang w:val="en-US" w:eastAsia="zh-CN" w:bidi="ar-SA"/>
        </w:rPr>
        <w:t>乙酰甲胺磷又名高灭磷，具有胃毒和触杀作用，并可杀卵，有一定的熏蒸作用，是缓效型杀虫剂，适用于蔬菜、茶树、烟草、果树等作物，防治多种咀嚼式、刺吸式口器害虫 和害螨及卫生害虫。但保管及使用不当可引起人畜中毒，可以抑制人体的胆碱酯酶活性，导致神经生理功能紊乱，出现头晕、恶心、呕吐、大汗等症状。《食品安全国家标准 食品中农药最大残留限量》（GB 2763-2021）中规定，乙酰甲胺磷在</w:t>
      </w:r>
      <w:r>
        <w:rPr>
          <w:rFonts w:hint="eastAsia" w:ascii="仿宋_GB2312" w:hAnsi="仿宋_GB2312" w:eastAsia="仿宋_GB2312" w:cs="Times New Roman"/>
          <w:kern w:val="0"/>
          <w:sz w:val="32"/>
          <w:szCs w:val="24"/>
          <w:lang w:val="en-US" w:eastAsia="zh-CN" w:bidi="ar-SA"/>
        </w:rPr>
        <w:t>黄瓜</w:t>
      </w:r>
      <w:r>
        <w:rPr>
          <w:rFonts w:hint="default" w:ascii="仿宋_GB2312" w:hAnsi="仿宋_GB2312" w:eastAsia="仿宋_GB2312" w:cs="Times New Roman"/>
          <w:kern w:val="0"/>
          <w:sz w:val="32"/>
          <w:szCs w:val="24"/>
          <w:lang w:val="en-US" w:eastAsia="zh-CN" w:bidi="ar-SA"/>
        </w:rPr>
        <w:t>中的最大残留限量值为 0.02mg/kg。</w:t>
      </w:r>
      <w:r>
        <w:rPr>
          <w:rFonts w:hint="eastAsia" w:ascii="仿宋_GB2312" w:hAnsi="仿宋_GB2312" w:eastAsia="仿宋_GB2312" w:cs="Times New Roman"/>
          <w:kern w:val="0"/>
          <w:sz w:val="32"/>
          <w:szCs w:val="24"/>
          <w:lang w:val="en-US" w:eastAsia="zh-CN" w:bidi="ar-SA"/>
        </w:rPr>
        <w:t>黄瓜</w:t>
      </w:r>
      <w:r>
        <w:rPr>
          <w:rFonts w:hint="default" w:ascii="仿宋_GB2312" w:hAnsi="仿宋_GB2312" w:eastAsia="仿宋_GB2312" w:cs="Times New Roman"/>
          <w:kern w:val="0"/>
          <w:sz w:val="32"/>
          <w:szCs w:val="24"/>
          <w:lang w:val="en-US" w:eastAsia="zh-CN" w:bidi="ar-SA"/>
        </w:rPr>
        <w:t>中乙酰甲胺磷超标的原因可能是种植过程中违规使用，或种植过程中使用乙酰甲胺磷农药产生降解物。</w:t>
      </w:r>
    </w:p>
    <w:p>
      <w:pPr>
        <w:ind w:left="0" w:leftChars="0" w:firstLine="640" w:firstLineChars="20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食用农产品（红薯）不合格项目氯氟氰菊酯和高效氯氟氰菊酯</w:t>
      </w:r>
    </w:p>
    <w:p>
      <w:pPr>
        <w:keepNext w:val="0"/>
        <w:keepLines w:val="0"/>
        <w:widowControl/>
        <w:suppressLineNumbers w:val="0"/>
        <w:ind w:firstLine="640" w:firstLineChars="200"/>
        <w:jc w:val="left"/>
        <w:rPr>
          <w:rFonts w:hint="default" w:ascii="仿宋_GB2312" w:hAnsi="仿宋_GB2312" w:eastAsia="仿宋_GB2312" w:cs="Times New Roman"/>
          <w:kern w:val="0"/>
          <w:sz w:val="32"/>
          <w:szCs w:val="24"/>
          <w:lang w:val="en-US" w:eastAsia="zh-CN" w:bidi="ar-SA"/>
        </w:rPr>
      </w:pPr>
      <w:r>
        <w:rPr>
          <w:rFonts w:hint="default" w:ascii="仿宋_GB2312" w:hAnsi="仿宋_GB2312" w:eastAsia="仿宋_GB2312" w:cs="Times New Roman"/>
          <w:kern w:val="0"/>
          <w:sz w:val="32"/>
          <w:szCs w:val="24"/>
          <w:lang w:val="en-US" w:eastAsia="zh-CN" w:bidi="ar-SA"/>
        </w:rPr>
        <w:t>氯氟氰菊酯和高效氯氟氰菊酯，是一种拟除虫菊酯类农药，适用防治棉花、花生、大豆、果树、蔬菜、烟草上多种害虫、害螨，也可用于防治多种地表和公共卫生害虫。少量的农药残留不会引起人体急性中毒，但长期食用氯氟氰菊酯超标的食品，对人体健康有一定影响。《食品安全国家标准食品中农药最大残留限量》（GB 2763-2021）中规定，</w:t>
      </w:r>
      <w:r>
        <w:rPr>
          <w:rFonts w:hint="eastAsia" w:ascii="仿宋_GB2312" w:hAnsi="仿宋_GB2312" w:eastAsia="仿宋_GB2312" w:cs="Times New Roman"/>
          <w:kern w:val="0"/>
          <w:sz w:val="32"/>
          <w:szCs w:val="24"/>
          <w:lang w:val="en-US" w:eastAsia="zh-CN" w:bidi="ar-SA"/>
        </w:rPr>
        <w:t>红薯</w:t>
      </w:r>
      <w:r>
        <w:rPr>
          <w:rFonts w:hint="default" w:ascii="仿宋_GB2312" w:hAnsi="仿宋_GB2312" w:eastAsia="仿宋_GB2312" w:cs="Times New Roman"/>
          <w:kern w:val="0"/>
          <w:sz w:val="32"/>
          <w:szCs w:val="24"/>
          <w:lang w:val="en-US" w:eastAsia="zh-CN" w:bidi="ar-SA"/>
        </w:rPr>
        <w:t>中氯氟氰菊酯和高效氯氟氰菊酯残留量不得超过 0.</w:t>
      </w:r>
      <w:r>
        <w:rPr>
          <w:rFonts w:hint="eastAsia" w:ascii="仿宋_GB2312" w:hAnsi="仿宋_GB2312" w:eastAsia="仿宋_GB2312" w:cs="Times New Roman"/>
          <w:kern w:val="0"/>
          <w:sz w:val="32"/>
          <w:szCs w:val="24"/>
          <w:lang w:val="en-US" w:eastAsia="zh-CN" w:bidi="ar-SA"/>
        </w:rPr>
        <w:t>0</w:t>
      </w:r>
      <w:r>
        <w:rPr>
          <w:rFonts w:hint="default" w:ascii="仿宋_GB2312" w:hAnsi="仿宋_GB2312" w:eastAsia="仿宋_GB2312" w:cs="Times New Roman"/>
          <w:kern w:val="0"/>
          <w:sz w:val="32"/>
          <w:szCs w:val="24"/>
          <w:lang w:val="en-US" w:eastAsia="zh-CN" w:bidi="ar-SA"/>
        </w:rPr>
        <w:t>1mg/kg。</w:t>
      </w:r>
      <w:r>
        <w:rPr>
          <w:rFonts w:hint="eastAsia" w:ascii="仿宋_GB2312" w:hAnsi="仿宋_GB2312" w:eastAsia="仿宋_GB2312" w:cs="Times New Roman"/>
          <w:kern w:val="0"/>
          <w:sz w:val="32"/>
          <w:szCs w:val="24"/>
          <w:lang w:val="en-US" w:eastAsia="zh-CN" w:bidi="ar-SA"/>
        </w:rPr>
        <w:t>红薯</w:t>
      </w:r>
      <w:r>
        <w:rPr>
          <w:rFonts w:hint="default" w:ascii="仿宋_GB2312" w:hAnsi="仿宋_GB2312" w:eastAsia="仿宋_GB2312" w:cs="Times New Roman"/>
          <w:kern w:val="0"/>
          <w:sz w:val="32"/>
          <w:szCs w:val="24"/>
          <w:lang w:val="en-US" w:eastAsia="zh-CN" w:bidi="ar-SA"/>
        </w:rPr>
        <w:t>中氯氟氰菊酯和高效氯氟氰菊酯超标可能是农户为控制虫害，加大了用药量或未遵守采摘间隔期规定，致使上市销售的产品中残留量超标。</w:t>
      </w:r>
    </w:p>
    <w:p>
      <w:pPr>
        <w:ind w:left="0" w:leftChars="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二氧化硫残留量</w:t>
      </w:r>
    </w:p>
    <w:p>
      <w:pPr>
        <w:keepNext w:val="0"/>
        <w:keepLines w:val="0"/>
        <w:widowControl/>
        <w:suppressLineNumbers w:val="0"/>
        <w:ind w:firstLine="640" w:firstLineChars="200"/>
        <w:jc w:val="left"/>
        <w:rPr>
          <w:rFonts w:hint="default" w:ascii="仿宋_GB2312" w:hAnsi="仿宋_GB2312" w:eastAsia="仿宋_GB2312" w:cs="Times New Roman"/>
          <w:kern w:val="0"/>
          <w:sz w:val="32"/>
          <w:szCs w:val="24"/>
          <w:lang w:val="en-US" w:eastAsia="zh-CN" w:bidi="ar-SA"/>
        </w:rPr>
      </w:pPr>
      <w:r>
        <w:rPr>
          <w:rFonts w:hint="eastAsia" w:ascii="仿宋_GB2312" w:hAnsi="仿宋_GB2312" w:eastAsia="仿宋_GB2312" w:cs="Times New Roman"/>
          <w:kern w:val="0"/>
          <w:sz w:val="32"/>
          <w:szCs w:val="24"/>
          <w:lang w:val="en-US" w:eastAsia="zh-CN" w:bidi="ar-SA"/>
        </w:rPr>
        <w:t>二氧化硫是一种允</w:t>
      </w:r>
      <w:r>
        <w:rPr>
          <w:rFonts w:hint="default" w:ascii="仿宋_GB2312" w:hAnsi="仿宋_GB2312" w:eastAsia="仿宋_GB2312" w:cs="Times New Roman"/>
          <w:kern w:val="0"/>
          <w:sz w:val="32"/>
          <w:szCs w:val="24"/>
          <w:lang w:val="en-US" w:eastAsia="zh-CN" w:bidi="ar-SA"/>
        </w:rPr>
        <w:t>许使用的食品添加剂，通常情况下以焦亚硫酸钾、焦亚硫酸钠、亚硫酸钠、亚硫酸氢钠、低亚硫 酸钠等亚硫酸盐的形式添加于食品中，或采用硫磺熏蒸的方式用于食品加工处理，具有漂白、防腐和抗氧化的作用。二氧化硫进入人体后最终转化为硫酸盐并随尿液排出体外，少量摄入不会对身体带来健康危害，但若过量食用可能引起如恶心、呕吐等胃肠道反应。《食品安全国家标准 食品添加剂使用标准》（GB 2760-20</w:t>
      </w:r>
      <w:r>
        <w:rPr>
          <w:rFonts w:hint="eastAsia" w:ascii="仿宋_GB2312" w:hAnsi="仿宋_GB2312" w:eastAsia="仿宋_GB2312" w:cs="Times New Roman"/>
          <w:kern w:val="0"/>
          <w:sz w:val="32"/>
          <w:szCs w:val="24"/>
          <w:lang w:val="en-US" w:eastAsia="zh-CN" w:bidi="ar-SA"/>
        </w:rPr>
        <w:t>2</w:t>
      </w:r>
      <w:r>
        <w:rPr>
          <w:rFonts w:hint="default" w:ascii="仿宋_GB2312" w:hAnsi="仿宋_GB2312" w:eastAsia="仿宋_GB2312" w:cs="Times New Roman"/>
          <w:kern w:val="0"/>
          <w:sz w:val="32"/>
          <w:szCs w:val="24"/>
          <w:lang w:val="en-US" w:eastAsia="zh-CN" w:bidi="ar-SA"/>
        </w:rPr>
        <w:t>4）中规定，</w:t>
      </w:r>
      <w:r>
        <w:rPr>
          <w:rFonts w:hint="eastAsia" w:ascii="仿宋_GB2312" w:hAnsi="仿宋_GB2312" w:eastAsia="仿宋_GB2312" w:cs="Times New Roman"/>
          <w:kern w:val="0"/>
          <w:sz w:val="32"/>
          <w:szCs w:val="24"/>
          <w:lang w:val="en-US" w:eastAsia="zh-CN" w:bidi="ar-SA"/>
        </w:rPr>
        <w:t>食用农产品（龙眼）中</w:t>
      </w:r>
      <w:r>
        <w:rPr>
          <w:rFonts w:hint="default" w:ascii="仿宋_GB2312" w:hAnsi="仿宋_GB2312" w:eastAsia="仿宋_GB2312" w:cs="Times New Roman"/>
          <w:kern w:val="0"/>
          <w:sz w:val="32"/>
          <w:szCs w:val="24"/>
          <w:lang w:val="en-US" w:eastAsia="zh-CN" w:bidi="ar-SA"/>
        </w:rPr>
        <w:t>二氧化硫残留量不得超过 0.</w:t>
      </w:r>
      <w:r>
        <w:rPr>
          <w:rFonts w:hint="eastAsia" w:ascii="仿宋_GB2312" w:hAnsi="仿宋_GB2312" w:eastAsia="仿宋_GB2312" w:cs="Times New Roman"/>
          <w:kern w:val="0"/>
          <w:sz w:val="32"/>
          <w:szCs w:val="24"/>
          <w:lang w:val="en-US" w:eastAsia="zh-CN" w:bidi="ar-SA"/>
        </w:rPr>
        <w:t>05</w:t>
      </w:r>
      <w:r>
        <w:rPr>
          <w:rFonts w:hint="default" w:ascii="仿宋_GB2312" w:hAnsi="仿宋_GB2312" w:eastAsia="仿宋_GB2312" w:cs="Times New Roman"/>
          <w:kern w:val="0"/>
          <w:sz w:val="32"/>
          <w:szCs w:val="24"/>
          <w:lang w:val="en-US" w:eastAsia="zh-CN" w:bidi="ar-SA"/>
        </w:rPr>
        <w:t xml:space="preserve"> g/kg。二氧化硫残留量超标的原因可能是生产企业为了提高产品色泽而超量使用二氧化硫，也可能是使用时不计量或计量不准确，还可能是使用硫磺熏蒸漂白这种传统工艺或直接使用亚硫酸盐浸泡。</w:t>
      </w:r>
    </w:p>
    <w:p>
      <w:pPr>
        <w:ind w:left="0" w:leftChars="0" w:firstLine="640" w:firstLineChars="200"/>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咪鲜胺和咪鲜胺锰盐</w:t>
      </w:r>
    </w:p>
    <w:p>
      <w:pPr>
        <w:keepNext w:val="0"/>
        <w:keepLines w:val="0"/>
        <w:widowControl/>
        <w:suppressLineNumbers w:val="0"/>
        <w:ind w:firstLine="640" w:firstLineChars="200"/>
        <w:jc w:val="left"/>
        <w:rPr>
          <w:rFonts w:hint="default" w:ascii="仿宋_GB2312" w:hAnsi="仿宋_GB2312" w:eastAsia="仿宋_GB2312" w:cs="Times New Roman"/>
          <w:kern w:val="0"/>
          <w:sz w:val="32"/>
          <w:szCs w:val="24"/>
          <w:lang w:val="en-US" w:eastAsia="zh-CN" w:bidi="ar-SA"/>
        </w:rPr>
      </w:pPr>
      <w:r>
        <w:rPr>
          <w:rFonts w:hint="default" w:ascii="仿宋_GB2312" w:hAnsi="仿宋_GB2312" w:eastAsia="仿宋_GB2312" w:cs="Times New Roman"/>
          <w:kern w:val="0"/>
          <w:sz w:val="32"/>
          <w:szCs w:val="24"/>
          <w:lang w:val="en-US" w:eastAsia="zh-CN" w:bidi="ar-SA"/>
        </w:rPr>
        <w:t xml:space="preserve">咪鲜胺和咪鲜胺锰盐是一种广谱高效杀菌剂，对多种作物由子囊菌和半知菌引起的病害具有明显的防效，对大田作物、水果蔬菜上的多种病害具有治疗和铲除作用。少量的农药残留不会引起人体急性中毒，但长期食用咪鲜胺超标的食品，对人体健康可能有一定影响。《食品安全国家标准 食品中农药最大残留限量》（GB 2763-2021）中规定，山药中咪鲜胺和咪鲜胺锰盐的最大残留限量为 0.3mg/kg。山药中咪鲜胺和咪鲜胺锰盐检测值超标的原因可能是为控制病情而不遵守休药期规定，致使上市销售时产品中的药物残留量未降解至标准限量以下。 </w:t>
      </w:r>
    </w:p>
    <w:p>
      <w:pPr>
        <w:ind w:left="0" w:leftChars="0" w:firstLine="640" w:firstLineChars="200"/>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镉(以Cd计)</w:t>
      </w:r>
    </w:p>
    <w:p>
      <w:pPr>
        <w:keepNext w:val="0"/>
        <w:keepLines w:val="0"/>
        <w:widowControl/>
        <w:suppressLineNumbers w:val="0"/>
        <w:ind w:firstLine="640" w:firstLineChars="200"/>
        <w:jc w:val="left"/>
        <w:rPr>
          <w:rFonts w:hint="default" w:ascii="仿宋_GB2312" w:hAnsi="仿宋_GB2312" w:eastAsia="仿宋_GB2312" w:cs="Times New Roman"/>
          <w:kern w:val="0"/>
          <w:sz w:val="32"/>
          <w:szCs w:val="24"/>
          <w:lang w:val="en-US" w:eastAsia="zh-CN" w:bidi="ar-SA"/>
        </w:rPr>
      </w:pPr>
      <w:r>
        <w:rPr>
          <w:rFonts w:hint="default" w:ascii="仿宋_GB2312" w:hAnsi="仿宋_GB2312" w:eastAsia="仿宋_GB2312" w:cs="Times New Roman"/>
          <w:kern w:val="0"/>
          <w:sz w:val="32"/>
          <w:szCs w:val="24"/>
          <w:lang w:val="en-US" w:eastAsia="zh-CN" w:bidi="ar-SA"/>
        </w:rPr>
        <w:t>镉是一种蓄积性的重金属元素，可通过食物链进入人体。 长期食用镉超标的食品，可能会对人体肾脏和肝脏造成损害，还会影响免疫系统，甚至可能对儿童高级神经活动有损害。 《食品安全国家标准 食品中污染物限量》（GB 2762-20</w:t>
      </w:r>
      <w:r>
        <w:rPr>
          <w:rFonts w:hint="eastAsia" w:ascii="仿宋_GB2312" w:hAnsi="仿宋_GB2312" w:eastAsia="仿宋_GB2312" w:cs="Times New Roman"/>
          <w:kern w:val="0"/>
          <w:sz w:val="32"/>
          <w:szCs w:val="24"/>
          <w:lang w:val="en-US" w:eastAsia="zh-CN" w:bidi="ar-SA"/>
        </w:rPr>
        <w:t>22</w:t>
      </w:r>
      <w:r>
        <w:rPr>
          <w:rFonts w:hint="default" w:ascii="仿宋_GB2312" w:hAnsi="仿宋_GB2312" w:eastAsia="仿宋_GB2312" w:cs="Times New Roman"/>
          <w:kern w:val="0"/>
          <w:sz w:val="32"/>
          <w:szCs w:val="24"/>
          <w:lang w:val="en-US" w:eastAsia="zh-CN" w:bidi="ar-SA"/>
        </w:rPr>
        <w:t>）中规定，</w:t>
      </w:r>
      <w:r>
        <w:rPr>
          <w:rFonts w:hint="eastAsia" w:ascii="仿宋_GB2312" w:hAnsi="仿宋_GB2312" w:eastAsia="仿宋_GB2312" w:cs="Times New Roman"/>
          <w:kern w:val="0"/>
          <w:sz w:val="32"/>
          <w:szCs w:val="24"/>
          <w:lang w:val="en-US" w:eastAsia="zh-CN" w:bidi="ar-SA"/>
        </w:rPr>
        <w:t>茄子</w:t>
      </w:r>
      <w:r>
        <w:rPr>
          <w:rFonts w:hint="default" w:ascii="仿宋_GB2312" w:hAnsi="仿宋_GB2312" w:eastAsia="仿宋_GB2312" w:cs="Times New Roman"/>
          <w:kern w:val="0"/>
          <w:sz w:val="32"/>
          <w:szCs w:val="24"/>
          <w:lang w:val="en-US" w:eastAsia="zh-CN" w:bidi="ar-SA"/>
        </w:rPr>
        <w:t>中镉（以 Cd 计）的限量值均为 0.05mg/kg。食用农产品中镉（以 Cd 计）检测值超标的原因，可能是由于其生长过程中富集环境的镉元素。</w:t>
      </w:r>
    </w:p>
    <w:p>
      <w:pPr>
        <w:ind w:left="0" w:leftChars="0" w:firstLine="640" w:firstLineChars="200"/>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噻虫胺</w:t>
      </w:r>
    </w:p>
    <w:p>
      <w:pPr>
        <w:bidi w:val="0"/>
      </w:pPr>
      <w:r>
        <w:rPr>
          <w:rFonts w:hint="default" w:ascii="仿宋_GB2312" w:hAnsi="仿宋_GB2312" w:eastAsia="仿宋_GB2312" w:cs="Times New Roman"/>
          <w:kern w:val="0"/>
          <w:sz w:val="32"/>
          <w:szCs w:val="24"/>
          <w:lang w:val="en-US" w:eastAsia="zh-CN" w:bidi="ar-SA"/>
        </w:rPr>
        <w:t>噻虫胺属新烟碱类杀虫剂，具有内吸性、触杀和胃毒作用，对蚜虫、斑潜蝇等有较好防效。少量的残留不会引起人体急性中毒，但长期食用噻虫胺超标的食品，对人体健康可能有一定影响。《食品安全国家标准 食品中农药最大残留限量》（GB 2763-2021）中规定，噻虫胺在</w:t>
      </w:r>
      <w:r>
        <w:rPr>
          <w:rFonts w:hint="eastAsia" w:ascii="仿宋_GB2312" w:hAnsi="仿宋_GB2312" w:eastAsia="仿宋_GB2312" w:cs="Times New Roman"/>
          <w:kern w:val="0"/>
          <w:sz w:val="32"/>
          <w:szCs w:val="24"/>
          <w:lang w:val="en-US" w:eastAsia="zh-CN" w:bidi="ar-SA"/>
        </w:rPr>
        <w:t>芹菜</w:t>
      </w:r>
      <w:r>
        <w:rPr>
          <w:rFonts w:hint="default" w:ascii="仿宋_GB2312" w:hAnsi="仿宋_GB2312" w:eastAsia="仿宋_GB2312" w:cs="Times New Roman"/>
          <w:kern w:val="0"/>
          <w:sz w:val="32"/>
          <w:szCs w:val="24"/>
          <w:lang w:val="en-US" w:eastAsia="zh-CN" w:bidi="ar-SA"/>
        </w:rPr>
        <w:t>中的最大残留限量值为 0.0</w:t>
      </w:r>
      <w:r>
        <w:rPr>
          <w:rFonts w:hint="eastAsia" w:ascii="仿宋_GB2312" w:hAnsi="仿宋_GB2312" w:eastAsia="仿宋_GB2312" w:cs="Times New Roman"/>
          <w:kern w:val="0"/>
          <w:sz w:val="32"/>
          <w:szCs w:val="24"/>
          <w:lang w:val="en-US" w:eastAsia="zh-CN" w:bidi="ar-SA"/>
        </w:rPr>
        <w:t>4</w:t>
      </w:r>
      <w:r>
        <w:rPr>
          <w:rFonts w:hint="default" w:ascii="仿宋_GB2312" w:hAnsi="仿宋_GB2312" w:eastAsia="仿宋_GB2312" w:cs="Times New Roman"/>
          <w:kern w:val="0"/>
          <w:sz w:val="32"/>
          <w:szCs w:val="24"/>
          <w:lang w:val="en-US" w:eastAsia="zh-CN" w:bidi="ar-SA"/>
        </w:rPr>
        <w:t>mg/kg。</w:t>
      </w:r>
      <w:r>
        <w:rPr>
          <w:rFonts w:hint="eastAsia" w:ascii="仿宋_GB2312" w:hAnsi="仿宋_GB2312" w:eastAsia="仿宋_GB2312" w:cs="Times New Roman"/>
          <w:kern w:val="0"/>
          <w:sz w:val="32"/>
          <w:szCs w:val="24"/>
          <w:lang w:val="en-US" w:eastAsia="zh-CN" w:bidi="ar-SA"/>
        </w:rPr>
        <w:t>芹菜</w:t>
      </w:r>
      <w:r>
        <w:rPr>
          <w:rFonts w:hint="default" w:ascii="仿宋_GB2312" w:hAnsi="仿宋_GB2312" w:eastAsia="仿宋_GB2312" w:cs="Times New Roman"/>
          <w:kern w:val="0"/>
          <w:sz w:val="32"/>
          <w:szCs w:val="24"/>
          <w:lang w:val="en-US" w:eastAsia="zh-CN" w:bidi="ar-SA"/>
        </w:rPr>
        <w:t>中噻虫胺残留量超标的原因，可能是为快速控制虫害，加大用药量或未遵守采摘间隔期规定，致使上市销售的产品中残留量超标。</w:t>
      </w:r>
    </w:p>
    <w:p>
      <w:pPr>
        <w:rPr>
          <w:rFonts w:hint="eastAsia"/>
          <w:lang w:val="en-US" w:eastAsia="zh-CN"/>
        </w:rPr>
      </w:pPr>
    </w:p>
    <w:p>
      <w:pPr>
        <w:keepNext w:val="0"/>
        <w:keepLines w:val="0"/>
        <w:widowControl/>
        <w:suppressLineNumbers w:val="0"/>
        <w:jc w:val="left"/>
        <w:rPr>
          <w:rFonts w:hint="default" w:ascii="仿宋" w:hAnsi="仿宋" w:eastAsia="仿宋" w:cs="仿宋"/>
          <w:b/>
          <w:bCs/>
          <w:color w:val="000000"/>
          <w:kern w:val="0"/>
          <w:sz w:val="31"/>
          <w:szCs w:val="31"/>
          <w:lang w:val="en-US" w:eastAsia="zh-CN" w:bidi="ar"/>
        </w:rPr>
      </w:pP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p>
    <w:sectPr>
      <w:footerReference r:id="rId3" w:type="default"/>
      <w:footerReference r:id="rId4" w:type="even"/>
      <w:pgSz w:w="11906" w:h="16838"/>
      <w:pgMar w:top="1247" w:right="1797" w:bottom="1247" w:left="179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8240" behindDoc="0" locked="0" layoutInCell="1" allowOverlap="1">
              <wp:simplePos x="0" y="0"/>
              <wp:positionH relativeFrom="margin">
                <wp:posOffset>4651375</wp:posOffset>
              </wp:positionH>
              <wp:positionV relativeFrom="paragraph">
                <wp:posOffset>0</wp:posOffset>
              </wp:positionV>
              <wp:extent cx="62674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6745"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Style w:val="14"/>
                              <w:sz w:val="24"/>
                              <w:szCs w:val="24"/>
                            </w:rPr>
                          </w:pPr>
                          <w:r>
                            <w:rPr>
                              <w:rStyle w:val="14"/>
                              <w:sz w:val="24"/>
                              <w:szCs w:val="24"/>
                            </w:rPr>
                            <w:fldChar w:fldCharType="begin"/>
                          </w:r>
                          <w:r>
                            <w:rPr>
                              <w:rStyle w:val="14"/>
                              <w:sz w:val="24"/>
                              <w:szCs w:val="24"/>
                            </w:rPr>
                            <w:instrText xml:space="preserve">PAGE  </w:instrText>
                          </w:r>
                          <w:r>
                            <w:rPr>
                              <w:rStyle w:val="14"/>
                              <w:sz w:val="24"/>
                              <w:szCs w:val="24"/>
                            </w:rPr>
                            <w:fldChar w:fldCharType="separate"/>
                          </w:r>
                          <w:r>
                            <w:rPr>
                              <w:rStyle w:val="14"/>
                              <w:sz w:val="24"/>
                              <w:szCs w:val="24"/>
                            </w:rPr>
                            <w:t>8</w:t>
                          </w:r>
                          <w:r>
                            <w:rPr>
                              <w:rStyle w:val="14"/>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6.25pt;margin-top:0pt;height:144pt;width:49.35pt;mso-position-horizontal-relative:margin;z-index:251658240;mso-width-relative:page;mso-height-relative:page;" filled="f" stroked="f" coordsize="21600,21600" o:gfxdata="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M6MI+nWAAAACAEA&#10;AA8AAAAAAAAAAQAgAAAAIgAAAGRycy9kb3ducmV2LnhtbFBLAQIUABQAAAAIAIdO4kC6aaxVxwIA&#10;ANcFAAAOAAAAAAAAAAEAIAAAACUBAABkcnMvZTJvRG9jLnhtbFBLBQYAAAAABgAGAFkBAABeBgAA&#10;AAA=&#10;">
              <v:fill on="f" focussize="0,0"/>
              <v:stroke on="f" weight="0.5pt"/>
              <v:imagedata o:title=""/>
              <o:lock v:ext="edit" aspectratio="f"/>
              <v:textbox inset="0mm,0mm,0mm,0mm" style="mso-fit-shape-to-text:t;">
                <w:txbxContent>
                  <w:p>
                    <w:pPr>
                      <w:pStyle w:val="8"/>
                      <w:rPr>
                        <w:rStyle w:val="14"/>
                        <w:sz w:val="24"/>
                        <w:szCs w:val="24"/>
                      </w:rPr>
                    </w:pPr>
                    <w:r>
                      <w:rPr>
                        <w:rStyle w:val="14"/>
                        <w:sz w:val="24"/>
                        <w:szCs w:val="24"/>
                      </w:rPr>
                      <w:fldChar w:fldCharType="begin"/>
                    </w:r>
                    <w:r>
                      <w:rPr>
                        <w:rStyle w:val="14"/>
                        <w:sz w:val="24"/>
                        <w:szCs w:val="24"/>
                      </w:rPr>
                      <w:instrText xml:space="preserve">PAGE  </w:instrText>
                    </w:r>
                    <w:r>
                      <w:rPr>
                        <w:rStyle w:val="14"/>
                        <w:sz w:val="24"/>
                        <w:szCs w:val="24"/>
                      </w:rPr>
                      <w:fldChar w:fldCharType="separate"/>
                    </w:r>
                    <w:r>
                      <w:rPr>
                        <w:rStyle w:val="14"/>
                        <w:sz w:val="24"/>
                        <w:szCs w:val="24"/>
                      </w:rPr>
                      <w:t>8</w:t>
                    </w:r>
                    <w:r>
                      <w:rPr>
                        <w:rStyle w:val="14"/>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M2E2NDdlNGY5MjVmOTc4MGMzNGYxYmMyZTdjMzYifQ=="/>
  </w:docVars>
  <w:rsids>
    <w:rsidRoot w:val="00263D5F"/>
    <w:rsid w:val="000129D3"/>
    <w:rsid w:val="00026F8E"/>
    <w:rsid w:val="00027484"/>
    <w:rsid w:val="00030C41"/>
    <w:rsid w:val="00034DD6"/>
    <w:rsid w:val="000364E3"/>
    <w:rsid w:val="000408C3"/>
    <w:rsid w:val="00041E66"/>
    <w:rsid w:val="0004380F"/>
    <w:rsid w:val="00052117"/>
    <w:rsid w:val="000559E7"/>
    <w:rsid w:val="00060537"/>
    <w:rsid w:val="00066B75"/>
    <w:rsid w:val="00073CA7"/>
    <w:rsid w:val="00076718"/>
    <w:rsid w:val="00077741"/>
    <w:rsid w:val="000777F9"/>
    <w:rsid w:val="00083E34"/>
    <w:rsid w:val="0009507A"/>
    <w:rsid w:val="0009531D"/>
    <w:rsid w:val="000955DE"/>
    <w:rsid w:val="00095AED"/>
    <w:rsid w:val="000B1F99"/>
    <w:rsid w:val="000B7A42"/>
    <w:rsid w:val="000C42AD"/>
    <w:rsid w:val="000C6CF0"/>
    <w:rsid w:val="000D08BD"/>
    <w:rsid w:val="000E015F"/>
    <w:rsid w:val="000E0756"/>
    <w:rsid w:val="000E242A"/>
    <w:rsid w:val="000E3A6C"/>
    <w:rsid w:val="000E5920"/>
    <w:rsid w:val="000E5D93"/>
    <w:rsid w:val="000F4B51"/>
    <w:rsid w:val="000F750C"/>
    <w:rsid w:val="001006AC"/>
    <w:rsid w:val="001039E0"/>
    <w:rsid w:val="00104D9C"/>
    <w:rsid w:val="00117094"/>
    <w:rsid w:val="0012537D"/>
    <w:rsid w:val="00126853"/>
    <w:rsid w:val="001343CE"/>
    <w:rsid w:val="001348F2"/>
    <w:rsid w:val="00137073"/>
    <w:rsid w:val="00152B06"/>
    <w:rsid w:val="0015349D"/>
    <w:rsid w:val="001546F9"/>
    <w:rsid w:val="001611B2"/>
    <w:rsid w:val="00162630"/>
    <w:rsid w:val="00162C90"/>
    <w:rsid w:val="001632C2"/>
    <w:rsid w:val="00170EA5"/>
    <w:rsid w:val="00175C4A"/>
    <w:rsid w:val="00182974"/>
    <w:rsid w:val="001905BE"/>
    <w:rsid w:val="00195984"/>
    <w:rsid w:val="001966F8"/>
    <w:rsid w:val="0019764B"/>
    <w:rsid w:val="00197E9F"/>
    <w:rsid w:val="001A0808"/>
    <w:rsid w:val="001A1D7E"/>
    <w:rsid w:val="001A289A"/>
    <w:rsid w:val="001A49E5"/>
    <w:rsid w:val="001A4F58"/>
    <w:rsid w:val="001B41C9"/>
    <w:rsid w:val="001B61F4"/>
    <w:rsid w:val="001C0C7D"/>
    <w:rsid w:val="001C18BA"/>
    <w:rsid w:val="001C24A9"/>
    <w:rsid w:val="001C4EE3"/>
    <w:rsid w:val="001C6956"/>
    <w:rsid w:val="001D1C6F"/>
    <w:rsid w:val="001D643C"/>
    <w:rsid w:val="001D7E2E"/>
    <w:rsid w:val="001E4844"/>
    <w:rsid w:val="001E57E6"/>
    <w:rsid w:val="002020E2"/>
    <w:rsid w:val="0020293D"/>
    <w:rsid w:val="00203078"/>
    <w:rsid w:val="0020548E"/>
    <w:rsid w:val="00205652"/>
    <w:rsid w:val="002060CC"/>
    <w:rsid w:val="00207F81"/>
    <w:rsid w:val="00215D3E"/>
    <w:rsid w:val="0022291B"/>
    <w:rsid w:val="00224902"/>
    <w:rsid w:val="00227484"/>
    <w:rsid w:val="00243F26"/>
    <w:rsid w:val="00244388"/>
    <w:rsid w:val="00250832"/>
    <w:rsid w:val="00252A84"/>
    <w:rsid w:val="0025534D"/>
    <w:rsid w:val="00255426"/>
    <w:rsid w:val="00263D5F"/>
    <w:rsid w:val="002661A9"/>
    <w:rsid w:val="002678C2"/>
    <w:rsid w:val="00271636"/>
    <w:rsid w:val="00274B4E"/>
    <w:rsid w:val="00275B01"/>
    <w:rsid w:val="00277FE8"/>
    <w:rsid w:val="00284CD9"/>
    <w:rsid w:val="002927FE"/>
    <w:rsid w:val="0029344F"/>
    <w:rsid w:val="0029483F"/>
    <w:rsid w:val="00296975"/>
    <w:rsid w:val="002A5BFE"/>
    <w:rsid w:val="002A66C5"/>
    <w:rsid w:val="002B18A1"/>
    <w:rsid w:val="002B5856"/>
    <w:rsid w:val="002B79C2"/>
    <w:rsid w:val="002C6453"/>
    <w:rsid w:val="002D0B5E"/>
    <w:rsid w:val="002D30C7"/>
    <w:rsid w:val="002E53D6"/>
    <w:rsid w:val="002F1A55"/>
    <w:rsid w:val="002F34EF"/>
    <w:rsid w:val="002F4259"/>
    <w:rsid w:val="003011CD"/>
    <w:rsid w:val="003012E9"/>
    <w:rsid w:val="00301A62"/>
    <w:rsid w:val="00301A99"/>
    <w:rsid w:val="00304AC8"/>
    <w:rsid w:val="0030653C"/>
    <w:rsid w:val="00306982"/>
    <w:rsid w:val="00311FBF"/>
    <w:rsid w:val="003133B7"/>
    <w:rsid w:val="00321C87"/>
    <w:rsid w:val="00331C3E"/>
    <w:rsid w:val="0033245D"/>
    <w:rsid w:val="003338A6"/>
    <w:rsid w:val="00333F6E"/>
    <w:rsid w:val="003402BB"/>
    <w:rsid w:val="00352C9D"/>
    <w:rsid w:val="00352E39"/>
    <w:rsid w:val="00354447"/>
    <w:rsid w:val="00355A7E"/>
    <w:rsid w:val="00360898"/>
    <w:rsid w:val="00362169"/>
    <w:rsid w:val="003637D2"/>
    <w:rsid w:val="00366E80"/>
    <w:rsid w:val="003808DB"/>
    <w:rsid w:val="003815C1"/>
    <w:rsid w:val="00381D95"/>
    <w:rsid w:val="0038480A"/>
    <w:rsid w:val="00390827"/>
    <w:rsid w:val="00394573"/>
    <w:rsid w:val="003A195F"/>
    <w:rsid w:val="003A33D1"/>
    <w:rsid w:val="003B4780"/>
    <w:rsid w:val="003C6373"/>
    <w:rsid w:val="003C6B7D"/>
    <w:rsid w:val="003E728C"/>
    <w:rsid w:val="003F264F"/>
    <w:rsid w:val="003F28D0"/>
    <w:rsid w:val="004025DB"/>
    <w:rsid w:val="004042FD"/>
    <w:rsid w:val="004141CC"/>
    <w:rsid w:val="00421540"/>
    <w:rsid w:val="00427703"/>
    <w:rsid w:val="004355CA"/>
    <w:rsid w:val="004366DD"/>
    <w:rsid w:val="00437E8F"/>
    <w:rsid w:val="00441693"/>
    <w:rsid w:val="00443CB4"/>
    <w:rsid w:val="00444301"/>
    <w:rsid w:val="0045342D"/>
    <w:rsid w:val="00453605"/>
    <w:rsid w:val="0046743C"/>
    <w:rsid w:val="004675AE"/>
    <w:rsid w:val="004760E7"/>
    <w:rsid w:val="0048079B"/>
    <w:rsid w:val="00482232"/>
    <w:rsid w:val="00482F7A"/>
    <w:rsid w:val="00484142"/>
    <w:rsid w:val="0048548B"/>
    <w:rsid w:val="00486762"/>
    <w:rsid w:val="004868EF"/>
    <w:rsid w:val="004910BD"/>
    <w:rsid w:val="004A32FB"/>
    <w:rsid w:val="004A5EF2"/>
    <w:rsid w:val="004A6B4B"/>
    <w:rsid w:val="004A7883"/>
    <w:rsid w:val="004B4561"/>
    <w:rsid w:val="004C1B5E"/>
    <w:rsid w:val="004C1D95"/>
    <w:rsid w:val="004C35AC"/>
    <w:rsid w:val="004D2093"/>
    <w:rsid w:val="004D7A0A"/>
    <w:rsid w:val="004E0075"/>
    <w:rsid w:val="004E0EEC"/>
    <w:rsid w:val="004E4E17"/>
    <w:rsid w:val="004E5EEE"/>
    <w:rsid w:val="0050076C"/>
    <w:rsid w:val="005010FB"/>
    <w:rsid w:val="00510CB5"/>
    <w:rsid w:val="00512EF8"/>
    <w:rsid w:val="0051740D"/>
    <w:rsid w:val="00530BB7"/>
    <w:rsid w:val="005332E8"/>
    <w:rsid w:val="00536F56"/>
    <w:rsid w:val="00537AE2"/>
    <w:rsid w:val="005416CF"/>
    <w:rsid w:val="00541BF8"/>
    <w:rsid w:val="00546CE4"/>
    <w:rsid w:val="00555947"/>
    <w:rsid w:val="005565FB"/>
    <w:rsid w:val="0055721A"/>
    <w:rsid w:val="0055766F"/>
    <w:rsid w:val="00560D0C"/>
    <w:rsid w:val="00563E17"/>
    <w:rsid w:val="005642E3"/>
    <w:rsid w:val="00564F43"/>
    <w:rsid w:val="00565DC6"/>
    <w:rsid w:val="0056746A"/>
    <w:rsid w:val="00571A3D"/>
    <w:rsid w:val="00571DB6"/>
    <w:rsid w:val="00580CC7"/>
    <w:rsid w:val="00585C3E"/>
    <w:rsid w:val="00586DCF"/>
    <w:rsid w:val="005931F7"/>
    <w:rsid w:val="005A39E1"/>
    <w:rsid w:val="005A5CA4"/>
    <w:rsid w:val="005B50F0"/>
    <w:rsid w:val="005B5B8E"/>
    <w:rsid w:val="005B6521"/>
    <w:rsid w:val="005C2577"/>
    <w:rsid w:val="005C2615"/>
    <w:rsid w:val="005C4DFD"/>
    <w:rsid w:val="005D033C"/>
    <w:rsid w:val="005D53ED"/>
    <w:rsid w:val="005D6C35"/>
    <w:rsid w:val="005E084D"/>
    <w:rsid w:val="005E566A"/>
    <w:rsid w:val="005E5C1B"/>
    <w:rsid w:val="005E641E"/>
    <w:rsid w:val="005F1AA4"/>
    <w:rsid w:val="005F33EE"/>
    <w:rsid w:val="005F49FA"/>
    <w:rsid w:val="006041DF"/>
    <w:rsid w:val="00607B41"/>
    <w:rsid w:val="006175EB"/>
    <w:rsid w:val="00620A95"/>
    <w:rsid w:val="006272AA"/>
    <w:rsid w:val="00630D05"/>
    <w:rsid w:val="00634220"/>
    <w:rsid w:val="006354E7"/>
    <w:rsid w:val="00635FDD"/>
    <w:rsid w:val="00636A76"/>
    <w:rsid w:val="00636AC6"/>
    <w:rsid w:val="00636F6D"/>
    <w:rsid w:val="0064133E"/>
    <w:rsid w:val="00642732"/>
    <w:rsid w:val="00645346"/>
    <w:rsid w:val="00646A80"/>
    <w:rsid w:val="006475C2"/>
    <w:rsid w:val="00650826"/>
    <w:rsid w:val="00650D60"/>
    <w:rsid w:val="00652C20"/>
    <w:rsid w:val="006536FE"/>
    <w:rsid w:val="00657302"/>
    <w:rsid w:val="00661D5D"/>
    <w:rsid w:val="00665C31"/>
    <w:rsid w:val="00670B87"/>
    <w:rsid w:val="00671CC1"/>
    <w:rsid w:val="00676D87"/>
    <w:rsid w:val="00686231"/>
    <w:rsid w:val="0068794A"/>
    <w:rsid w:val="00690518"/>
    <w:rsid w:val="00691CC2"/>
    <w:rsid w:val="00692287"/>
    <w:rsid w:val="006A0392"/>
    <w:rsid w:val="006A1E2A"/>
    <w:rsid w:val="006A2E87"/>
    <w:rsid w:val="006A4BCB"/>
    <w:rsid w:val="006B56D2"/>
    <w:rsid w:val="006C1925"/>
    <w:rsid w:val="006C1E06"/>
    <w:rsid w:val="006C2B65"/>
    <w:rsid w:val="006C424E"/>
    <w:rsid w:val="006D64EA"/>
    <w:rsid w:val="006E57E4"/>
    <w:rsid w:val="006E7A10"/>
    <w:rsid w:val="006F0A77"/>
    <w:rsid w:val="006F2C23"/>
    <w:rsid w:val="006F4009"/>
    <w:rsid w:val="00702BB4"/>
    <w:rsid w:val="007048AC"/>
    <w:rsid w:val="007062CB"/>
    <w:rsid w:val="0071480B"/>
    <w:rsid w:val="00721987"/>
    <w:rsid w:val="00721CEE"/>
    <w:rsid w:val="00733AE1"/>
    <w:rsid w:val="0074656C"/>
    <w:rsid w:val="007479AA"/>
    <w:rsid w:val="0075177F"/>
    <w:rsid w:val="00756E58"/>
    <w:rsid w:val="00762AD7"/>
    <w:rsid w:val="00774E61"/>
    <w:rsid w:val="00775BD4"/>
    <w:rsid w:val="00783949"/>
    <w:rsid w:val="00786155"/>
    <w:rsid w:val="0078765A"/>
    <w:rsid w:val="007915E7"/>
    <w:rsid w:val="007953AC"/>
    <w:rsid w:val="0079653A"/>
    <w:rsid w:val="00796D4D"/>
    <w:rsid w:val="007A0D7F"/>
    <w:rsid w:val="007A283B"/>
    <w:rsid w:val="007C13B5"/>
    <w:rsid w:val="007C2AEC"/>
    <w:rsid w:val="007C329A"/>
    <w:rsid w:val="007C47DF"/>
    <w:rsid w:val="007D427C"/>
    <w:rsid w:val="007D740F"/>
    <w:rsid w:val="007E4323"/>
    <w:rsid w:val="007E6B36"/>
    <w:rsid w:val="007F0089"/>
    <w:rsid w:val="007F0BE5"/>
    <w:rsid w:val="007F2ADB"/>
    <w:rsid w:val="007F7BA9"/>
    <w:rsid w:val="0080090E"/>
    <w:rsid w:val="008020B6"/>
    <w:rsid w:val="00804473"/>
    <w:rsid w:val="00811C7D"/>
    <w:rsid w:val="0081600D"/>
    <w:rsid w:val="00816A43"/>
    <w:rsid w:val="00841F19"/>
    <w:rsid w:val="00842F51"/>
    <w:rsid w:val="008430F4"/>
    <w:rsid w:val="00847FBD"/>
    <w:rsid w:val="00857EDC"/>
    <w:rsid w:val="00861C5B"/>
    <w:rsid w:val="008713C9"/>
    <w:rsid w:val="00875452"/>
    <w:rsid w:val="00882109"/>
    <w:rsid w:val="008826C2"/>
    <w:rsid w:val="0088568E"/>
    <w:rsid w:val="008A31E7"/>
    <w:rsid w:val="008A5229"/>
    <w:rsid w:val="008A74B5"/>
    <w:rsid w:val="008B0E82"/>
    <w:rsid w:val="008B66E3"/>
    <w:rsid w:val="008B71E7"/>
    <w:rsid w:val="008C0C61"/>
    <w:rsid w:val="008C3643"/>
    <w:rsid w:val="008C5A8F"/>
    <w:rsid w:val="008D094B"/>
    <w:rsid w:val="008D27A7"/>
    <w:rsid w:val="008D4ED9"/>
    <w:rsid w:val="008D680D"/>
    <w:rsid w:val="008D7BF2"/>
    <w:rsid w:val="008E0D1A"/>
    <w:rsid w:val="008E18FB"/>
    <w:rsid w:val="008E3951"/>
    <w:rsid w:val="008E4E1A"/>
    <w:rsid w:val="008F1175"/>
    <w:rsid w:val="008F2B32"/>
    <w:rsid w:val="009005F6"/>
    <w:rsid w:val="009130D4"/>
    <w:rsid w:val="0091471F"/>
    <w:rsid w:val="009204CD"/>
    <w:rsid w:val="009251D5"/>
    <w:rsid w:val="009313D3"/>
    <w:rsid w:val="00941438"/>
    <w:rsid w:val="009446BA"/>
    <w:rsid w:val="0095022A"/>
    <w:rsid w:val="00956BAF"/>
    <w:rsid w:val="00960EBA"/>
    <w:rsid w:val="009659F3"/>
    <w:rsid w:val="00972FB6"/>
    <w:rsid w:val="00980F32"/>
    <w:rsid w:val="009828EB"/>
    <w:rsid w:val="00982BE1"/>
    <w:rsid w:val="009839FF"/>
    <w:rsid w:val="0098659E"/>
    <w:rsid w:val="0098711F"/>
    <w:rsid w:val="0098773C"/>
    <w:rsid w:val="00997B0F"/>
    <w:rsid w:val="009A61B1"/>
    <w:rsid w:val="009B5012"/>
    <w:rsid w:val="009B5A4C"/>
    <w:rsid w:val="009C655E"/>
    <w:rsid w:val="009D0846"/>
    <w:rsid w:val="009D3057"/>
    <w:rsid w:val="009D4F31"/>
    <w:rsid w:val="009F7981"/>
    <w:rsid w:val="00A0114E"/>
    <w:rsid w:val="00A0121E"/>
    <w:rsid w:val="00A1058E"/>
    <w:rsid w:val="00A12BB8"/>
    <w:rsid w:val="00A23E57"/>
    <w:rsid w:val="00A23F07"/>
    <w:rsid w:val="00A25884"/>
    <w:rsid w:val="00A25967"/>
    <w:rsid w:val="00A25DD8"/>
    <w:rsid w:val="00A27849"/>
    <w:rsid w:val="00A32C6F"/>
    <w:rsid w:val="00A41E68"/>
    <w:rsid w:val="00A51D92"/>
    <w:rsid w:val="00A542B4"/>
    <w:rsid w:val="00A56D92"/>
    <w:rsid w:val="00A57D1A"/>
    <w:rsid w:val="00A6327F"/>
    <w:rsid w:val="00A66F1A"/>
    <w:rsid w:val="00A70F5D"/>
    <w:rsid w:val="00A84A47"/>
    <w:rsid w:val="00A91B85"/>
    <w:rsid w:val="00A9292F"/>
    <w:rsid w:val="00A93C57"/>
    <w:rsid w:val="00A942D3"/>
    <w:rsid w:val="00A952BE"/>
    <w:rsid w:val="00AA1A8B"/>
    <w:rsid w:val="00AA2932"/>
    <w:rsid w:val="00AB0757"/>
    <w:rsid w:val="00AB256C"/>
    <w:rsid w:val="00AB4D2F"/>
    <w:rsid w:val="00AB502E"/>
    <w:rsid w:val="00AC2EFB"/>
    <w:rsid w:val="00AC5BCB"/>
    <w:rsid w:val="00AD12DB"/>
    <w:rsid w:val="00AD3345"/>
    <w:rsid w:val="00AD7563"/>
    <w:rsid w:val="00AD78C9"/>
    <w:rsid w:val="00AE1692"/>
    <w:rsid w:val="00AE2521"/>
    <w:rsid w:val="00AE7BFE"/>
    <w:rsid w:val="00AF43D8"/>
    <w:rsid w:val="00B02F9C"/>
    <w:rsid w:val="00B11250"/>
    <w:rsid w:val="00B12261"/>
    <w:rsid w:val="00B13BBB"/>
    <w:rsid w:val="00B203F6"/>
    <w:rsid w:val="00B20D1F"/>
    <w:rsid w:val="00B21A73"/>
    <w:rsid w:val="00B32658"/>
    <w:rsid w:val="00B37414"/>
    <w:rsid w:val="00B40033"/>
    <w:rsid w:val="00B42D99"/>
    <w:rsid w:val="00B43418"/>
    <w:rsid w:val="00B448F5"/>
    <w:rsid w:val="00B60A01"/>
    <w:rsid w:val="00B7079B"/>
    <w:rsid w:val="00B73B25"/>
    <w:rsid w:val="00B81D50"/>
    <w:rsid w:val="00B84E5B"/>
    <w:rsid w:val="00B87E61"/>
    <w:rsid w:val="00B9016F"/>
    <w:rsid w:val="00B94114"/>
    <w:rsid w:val="00B94450"/>
    <w:rsid w:val="00BA3342"/>
    <w:rsid w:val="00BA3BF0"/>
    <w:rsid w:val="00BB761A"/>
    <w:rsid w:val="00BC1339"/>
    <w:rsid w:val="00BC4037"/>
    <w:rsid w:val="00BC62FD"/>
    <w:rsid w:val="00BD20D1"/>
    <w:rsid w:val="00BD62B3"/>
    <w:rsid w:val="00BE43A9"/>
    <w:rsid w:val="00BE4C83"/>
    <w:rsid w:val="00BF2FF3"/>
    <w:rsid w:val="00BF36E9"/>
    <w:rsid w:val="00BF5F14"/>
    <w:rsid w:val="00C14106"/>
    <w:rsid w:val="00C27791"/>
    <w:rsid w:val="00C30726"/>
    <w:rsid w:val="00C30A46"/>
    <w:rsid w:val="00C32A99"/>
    <w:rsid w:val="00C34D69"/>
    <w:rsid w:val="00C401BC"/>
    <w:rsid w:val="00C40682"/>
    <w:rsid w:val="00C44ACE"/>
    <w:rsid w:val="00C469B1"/>
    <w:rsid w:val="00C57C08"/>
    <w:rsid w:val="00C63909"/>
    <w:rsid w:val="00C6725B"/>
    <w:rsid w:val="00C72553"/>
    <w:rsid w:val="00C733CC"/>
    <w:rsid w:val="00C75E32"/>
    <w:rsid w:val="00C7647F"/>
    <w:rsid w:val="00C80CC5"/>
    <w:rsid w:val="00C848C0"/>
    <w:rsid w:val="00C84B6A"/>
    <w:rsid w:val="00C87DCD"/>
    <w:rsid w:val="00C9005D"/>
    <w:rsid w:val="00C95EDA"/>
    <w:rsid w:val="00C97A24"/>
    <w:rsid w:val="00CA13F0"/>
    <w:rsid w:val="00CA6124"/>
    <w:rsid w:val="00CB1CBF"/>
    <w:rsid w:val="00CB48BE"/>
    <w:rsid w:val="00CB73F7"/>
    <w:rsid w:val="00CC20BD"/>
    <w:rsid w:val="00CC3EE6"/>
    <w:rsid w:val="00CC3FA2"/>
    <w:rsid w:val="00CC4E25"/>
    <w:rsid w:val="00CC793D"/>
    <w:rsid w:val="00CE4D02"/>
    <w:rsid w:val="00CE4E99"/>
    <w:rsid w:val="00CE7264"/>
    <w:rsid w:val="00CE7C87"/>
    <w:rsid w:val="00CF09D0"/>
    <w:rsid w:val="00CF442E"/>
    <w:rsid w:val="00CF7BE1"/>
    <w:rsid w:val="00D013FC"/>
    <w:rsid w:val="00D0395E"/>
    <w:rsid w:val="00D10138"/>
    <w:rsid w:val="00D14939"/>
    <w:rsid w:val="00D149F7"/>
    <w:rsid w:val="00D219FA"/>
    <w:rsid w:val="00D2317D"/>
    <w:rsid w:val="00D23FC1"/>
    <w:rsid w:val="00D2530A"/>
    <w:rsid w:val="00D368DB"/>
    <w:rsid w:val="00D4589E"/>
    <w:rsid w:val="00D54EDC"/>
    <w:rsid w:val="00D56E16"/>
    <w:rsid w:val="00D6187F"/>
    <w:rsid w:val="00D62E28"/>
    <w:rsid w:val="00D6492B"/>
    <w:rsid w:val="00D730F1"/>
    <w:rsid w:val="00D744D2"/>
    <w:rsid w:val="00D76EA2"/>
    <w:rsid w:val="00D81C52"/>
    <w:rsid w:val="00D8227C"/>
    <w:rsid w:val="00D8521B"/>
    <w:rsid w:val="00D9664B"/>
    <w:rsid w:val="00DA2253"/>
    <w:rsid w:val="00DB3BF3"/>
    <w:rsid w:val="00DB4619"/>
    <w:rsid w:val="00DB50F4"/>
    <w:rsid w:val="00DB531D"/>
    <w:rsid w:val="00DB6B9B"/>
    <w:rsid w:val="00DB79AB"/>
    <w:rsid w:val="00DC4B9E"/>
    <w:rsid w:val="00DC6FDA"/>
    <w:rsid w:val="00DD6DD6"/>
    <w:rsid w:val="00DE0A7F"/>
    <w:rsid w:val="00DE0CEE"/>
    <w:rsid w:val="00DE2B3F"/>
    <w:rsid w:val="00DE3428"/>
    <w:rsid w:val="00DE738F"/>
    <w:rsid w:val="00DF225B"/>
    <w:rsid w:val="00DF50F3"/>
    <w:rsid w:val="00DF74D7"/>
    <w:rsid w:val="00E061DE"/>
    <w:rsid w:val="00E14FDC"/>
    <w:rsid w:val="00E171C6"/>
    <w:rsid w:val="00E2051B"/>
    <w:rsid w:val="00E2129C"/>
    <w:rsid w:val="00E347FB"/>
    <w:rsid w:val="00E56FF9"/>
    <w:rsid w:val="00E62787"/>
    <w:rsid w:val="00E62C65"/>
    <w:rsid w:val="00E64750"/>
    <w:rsid w:val="00E647C3"/>
    <w:rsid w:val="00E7121B"/>
    <w:rsid w:val="00E84C68"/>
    <w:rsid w:val="00E85421"/>
    <w:rsid w:val="00E952DF"/>
    <w:rsid w:val="00EA3EAF"/>
    <w:rsid w:val="00EA6384"/>
    <w:rsid w:val="00EB4EA2"/>
    <w:rsid w:val="00EB61A1"/>
    <w:rsid w:val="00EB770B"/>
    <w:rsid w:val="00EC2991"/>
    <w:rsid w:val="00EC7A2F"/>
    <w:rsid w:val="00ED1128"/>
    <w:rsid w:val="00ED12AE"/>
    <w:rsid w:val="00EE005D"/>
    <w:rsid w:val="00EE22B4"/>
    <w:rsid w:val="00EF4272"/>
    <w:rsid w:val="00EF66B5"/>
    <w:rsid w:val="00F01412"/>
    <w:rsid w:val="00F0599C"/>
    <w:rsid w:val="00F05EBC"/>
    <w:rsid w:val="00F11B6D"/>
    <w:rsid w:val="00F16D1B"/>
    <w:rsid w:val="00F21F51"/>
    <w:rsid w:val="00F3171A"/>
    <w:rsid w:val="00F361AA"/>
    <w:rsid w:val="00F37B05"/>
    <w:rsid w:val="00F37D7D"/>
    <w:rsid w:val="00F504E8"/>
    <w:rsid w:val="00F53FC7"/>
    <w:rsid w:val="00F54FAC"/>
    <w:rsid w:val="00F57844"/>
    <w:rsid w:val="00F57BF9"/>
    <w:rsid w:val="00F61865"/>
    <w:rsid w:val="00F62999"/>
    <w:rsid w:val="00F63B27"/>
    <w:rsid w:val="00F65FC5"/>
    <w:rsid w:val="00F664FE"/>
    <w:rsid w:val="00F73082"/>
    <w:rsid w:val="00F73BEB"/>
    <w:rsid w:val="00F75F11"/>
    <w:rsid w:val="00F95BD0"/>
    <w:rsid w:val="00FA71F6"/>
    <w:rsid w:val="00FA738D"/>
    <w:rsid w:val="00FB0172"/>
    <w:rsid w:val="00FB25EF"/>
    <w:rsid w:val="00FB4764"/>
    <w:rsid w:val="00FC23F3"/>
    <w:rsid w:val="00FD3C3A"/>
    <w:rsid w:val="00FD532F"/>
    <w:rsid w:val="00FD72AF"/>
    <w:rsid w:val="00FE2FFB"/>
    <w:rsid w:val="00FE34DF"/>
    <w:rsid w:val="00FE5501"/>
    <w:rsid w:val="00FF4E85"/>
    <w:rsid w:val="00FF5B0F"/>
    <w:rsid w:val="074F67A3"/>
    <w:rsid w:val="086216F7"/>
    <w:rsid w:val="10871BD6"/>
    <w:rsid w:val="16493B4C"/>
    <w:rsid w:val="18BB6DEF"/>
    <w:rsid w:val="190D6CD1"/>
    <w:rsid w:val="1C25186E"/>
    <w:rsid w:val="1E252CB4"/>
    <w:rsid w:val="1F754098"/>
    <w:rsid w:val="2B921448"/>
    <w:rsid w:val="2DAE1D69"/>
    <w:rsid w:val="31AA57D8"/>
    <w:rsid w:val="380A073B"/>
    <w:rsid w:val="38A60179"/>
    <w:rsid w:val="395976F9"/>
    <w:rsid w:val="3D2A4005"/>
    <w:rsid w:val="413526FC"/>
    <w:rsid w:val="4CD0259D"/>
    <w:rsid w:val="4FC14E92"/>
    <w:rsid w:val="51CA7999"/>
    <w:rsid w:val="54634F1C"/>
    <w:rsid w:val="561847B0"/>
    <w:rsid w:val="562C4D84"/>
    <w:rsid w:val="568C0DA2"/>
    <w:rsid w:val="56F30534"/>
    <w:rsid w:val="60FB320B"/>
    <w:rsid w:val="61984D04"/>
    <w:rsid w:val="647C26AD"/>
    <w:rsid w:val="65C452BF"/>
    <w:rsid w:val="663C005E"/>
    <w:rsid w:val="694F7894"/>
    <w:rsid w:val="6A5570D7"/>
    <w:rsid w:val="6B001F61"/>
    <w:rsid w:val="6DF374C3"/>
    <w:rsid w:val="6FB80C80"/>
    <w:rsid w:val="6FBA6BC5"/>
    <w:rsid w:val="721C7DF8"/>
    <w:rsid w:val="73264794"/>
    <w:rsid w:val="74656E59"/>
    <w:rsid w:val="7BDE509A"/>
    <w:rsid w:val="7D677B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 w:cs="Times New Roman"/>
      <w:kern w:val="2"/>
      <w:sz w:val="32"/>
      <w:szCs w:val="24"/>
      <w:lang w:val="en-US" w:eastAsia="zh-CN" w:bidi="ar-SA"/>
    </w:rPr>
  </w:style>
  <w:style w:type="paragraph" w:styleId="3">
    <w:name w:val="heading 1"/>
    <w:basedOn w:val="1"/>
    <w:next w:val="1"/>
    <w:link w:val="18"/>
    <w:qFormat/>
    <w:uiPriority w:val="9"/>
    <w:pPr>
      <w:widowControl/>
      <w:spacing w:beforeAutospacing="1" w:afterAutospacing="1"/>
      <w:ind w:firstLine="0" w:firstLineChars="0"/>
      <w:jc w:val="left"/>
      <w:outlineLvl w:val="0"/>
    </w:pPr>
    <w:rPr>
      <w:rFonts w:ascii="宋体" w:hAnsi="宋体" w:cs="宋体"/>
      <w:b/>
      <w:bCs/>
      <w:kern w:val="36"/>
      <w:szCs w:val="48"/>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1"/>
    <w:qFormat/>
    <w:uiPriority w:val="0"/>
    <w:pPr>
      <w:autoSpaceDE w:val="0"/>
      <w:autoSpaceDN w:val="0"/>
      <w:jc w:val="left"/>
    </w:pPr>
    <w:rPr>
      <w:rFonts w:ascii="Calibri" w:hAnsi="Calibri" w:cs="宋体"/>
      <w:color w:val="000000"/>
      <w:sz w:val="24"/>
      <w:lang w:bidi="ar-SA"/>
    </w:rPr>
  </w:style>
  <w:style w:type="paragraph" w:styleId="5">
    <w:name w:val="Body Text"/>
    <w:basedOn w:val="1"/>
    <w:next w:val="6"/>
    <w:qFormat/>
    <w:uiPriority w:val="0"/>
    <w:rPr>
      <w:rFonts w:ascii="宋体" w:hAnsi="宋体" w:cs="宋体"/>
      <w:lang w:val="zh-CN" w:bidi="zh-CN"/>
    </w:rPr>
  </w:style>
  <w:style w:type="paragraph" w:styleId="6">
    <w:name w:val="Subtitle"/>
    <w:basedOn w:val="1"/>
    <w:next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7">
    <w:name w:val="Balloon Text"/>
    <w:basedOn w:val="1"/>
    <w:link w:val="25"/>
    <w:semiHidden/>
    <w:unhideWhenUsed/>
    <w:qFormat/>
    <w:uiPriority w:val="99"/>
    <w:rPr>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0"/>
    <w:pPr>
      <w:jc w:val="left"/>
    </w:pPr>
    <w:rPr>
      <w:rFonts w:hint="default" w:ascii="宋体" w:hAnsi="宋体"/>
      <w:kern w:val="0"/>
      <w:sz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22"/>
    <w:rPr>
      <w:b/>
    </w:rPr>
  </w:style>
  <w:style w:type="character" w:styleId="14">
    <w:name w:val="page number"/>
    <w:qFormat/>
    <w:uiPriority w:val="0"/>
  </w:style>
  <w:style w:type="character" w:styleId="15">
    <w:name w:val="Emphasis"/>
    <w:basedOn w:val="12"/>
    <w:qFormat/>
    <w:uiPriority w:val="20"/>
    <w:rPr>
      <w:i/>
      <w:iCs/>
    </w:rPr>
  </w:style>
  <w:style w:type="character" w:styleId="16">
    <w:name w:val="Hyperlink"/>
    <w:basedOn w:val="12"/>
    <w:semiHidden/>
    <w:unhideWhenUsed/>
    <w:qFormat/>
    <w:uiPriority w:val="99"/>
    <w:rPr>
      <w:color w:val="0000FF"/>
      <w:u w:val="single"/>
    </w:rPr>
  </w:style>
  <w:style w:type="character" w:customStyle="1" w:styleId="18">
    <w:name w:val="标题 1 Char"/>
    <w:basedOn w:val="12"/>
    <w:link w:val="3"/>
    <w:qFormat/>
    <w:uiPriority w:val="9"/>
    <w:rPr>
      <w:rFonts w:ascii="宋体" w:hAnsi="宋体" w:eastAsia="仿宋" w:cs="宋体"/>
      <w:b/>
      <w:bCs/>
      <w:kern w:val="36"/>
      <w:sz w:val="32"/>
      <w:szCs w:val="48"/>
    </w:rPr>
  </w:style>
  <w:style w:type="character" w:customStyle="1" w:styleId="19">
    <w:name w:val="页脚 Char"/>
    <w:basedOn w:val="12"/>
    <w:link w:val="8"/>
    <w:qFormat/>
    <w:uiPriority w:val="0"/>
    <w:rPr>
      <w:rFonts w:ascii="Times New Roman" w:hAnsi="Times New Roman" w:eastAsia="宋体" w:cs="Times New Roman"/>
      <w:sz w:val="18"/>
      <w:szCs w:val="18"/>
    </w:rPr>
  </w:style>
  <w:style w:type="character" w:customStyle="1" w:styleId="20">
    <w:name w:val="页眉 Char"/>
    <w:basedOn w:val="12"/>
    <w:link w:val="9"/>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2">
    <w:name w:val="apple-converted-space"/>
    <w:basedOn w:val="12"/>
    <w:qFormat/>
    <w:uiPriority w:val="0"/>
  </w:style>
  <w:style w:type="character" w:customStyle="1" w:styleId="23">
    <w:name w:val="highlight"/>
    <w:basedOn w:val="12"/>
    <w:qFormat/>
    <w:uiPriority w:val="0"/>
  </w:style>
  <w:style w:type="character" w:customStyle="1" w:styleId="24">
    <w:name w:val="标题 3 Char"/>
    <w:basedOn w:val="12"/>
    <w:link w:val="4"/>
    <w:qFormat/>
    <w:uiPriority w:val="9"/>
    <w:rPr>
      <w:rFonts w:ascii="Times New Roman" w:hAnsi="Times New Roman" w:eastAsia="宋体" w:cs="Times New Roman"/>
      <w:b/>
      <w:bCs/>
      <w:sz w:val="32"/>
      <w:szCs w:val="32"/>
    </w:rPr>
  </w:style>
  <w:style w:type="character" w:customStyle="1" w:styleId="25">
    <w:name w:val="批注框文本 Char"/>
    <w:basedOn w:val="12"/>
    <w:link w:val="7"/>
    <w:semiHidden/>
    <w:qFormat/>
    <w:uiPriority w:val="99"/>
    <w:rPr>
      <w:rFonts w:ascii="Times New Roman" w:hAnsi="Times New Roman" w:eastAsia="宋体" w:cs="Times New Roman"/>
      <w:sz w:val="18"/>
      <w:szCs w:val="18"/>
    </w:rPr>
  </w:style>
  <w:style w:type="paragraph" w:customStyle="1" w:styleId="2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4</Pages>
  <Words>420</Words>
  <Characters>434</Characters>
  <Lines>31</Lines>
  <Paragraphs>8</Paragraphs>
  <TotalTime>1</TotalTime>
  <ScaleCrop>false</ScaleCrop>
  <LinksUpToDate>false</LinksUpToDate>
  <CharactersWithSpaces>438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2018-03-27T03:33:00Z</dcterms:created>
  <dc:creator>彭小婷</dc:creator>
  <cp:lastModifiedBy>三千子沐</cp:lastModifiedBy>
  <cp:lastPrinted>2020-12-22T09:14:00Z</cp:lastPrinted>
  <dcterms:modified xsi:type="dcterms:W3CDTF">2025-07-18T01:22:15Z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FA27119C94084EAE84E26B7DFEC93534_13</vt:lpwstr>
  </property>
  <property fmtid="{D5CDD505-2E9C-101B-9397-08002B2CF9AE}" pid="4" name="KSOTemplateDocerSaveRecord">
    <vt:lpwstr>eyJoZGlkIjoiODAyOWQ5OWFiODBiZTIwZmE5OWVjOTFhMThlZDgxM2EiLCJ1c2VySWQiOiI1NjM0NTQ5OTAifQ==</vt:lpwstr>
  </property>
</Properties>
</file>