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58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sz w:val="32"/>
          <w:szCs w:val="32"/>
        </w:rPr>
        <w:t>.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存量房买卖合同网签备案流程图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（遂宁市住房保障和房地产事务中心房屋产权交易科）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pict>
          <v:rect id="_x0000_s1026" o:spid="_x0000_s1026" o:spt="1" style="position:absolute;left:0pt;margin-left:-67.65pt;margin-top:21.2pt;height:85.65pt;width:136.1pt;mso-position-horizontal-relative:char;mso-position-vertical-relative:line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2"/>
                    <w:spacing w:before="9" w:line="225" w:lineRule="auto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申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请</w:t>
                  </w:r>
                </w:p>
                <w:p>
                  <w:pPr>
                    <w:pStyle w:val="12"/>
                    <w:spacing w:before="9" w:line="225" w:lineRule="auto"/>
                    <w:ind w:left="61" w:firstLine="480" w:firstLineChars="200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申请人提出申请</w:t>
                  </w:r>
                </w:p>
                <w:p>
                  <w:pPr>
                    <w:pStyle w:val="12"/>
                    <w:spacing w:before="9" w:line="225" w:lineRule="auto"/>
                    <w:ind w:left="61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（政务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服务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中心窗口申请或四川政务服务网申报）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  <w:r>
        <w:pict>
          <v:shape id="_x0000_s1027" o:spid="_x0000_s1027" o:spt="202" type="#_x0000_t202" style="position:absolute;left:0pt;margin-left:308.75pt;margin-top:8.75pt;height:415.65pt;width:174.95pt;z-index:251669504;mso-width-relative:page;mso-height-relative:page;" filled="f" stroked="t" coordsize="21600,21600">
            <v:path/>
            <v:fill on="f" focussize="0,0"/>
            <v:stroke color="#000000" joinstyle="miter" endarrow="block"/>
            <v:imagedata o:title=""/>
            <o:lock v:ext="edit" aspectratio="f"/>
            <v:textbox>
              <w:txbxContent>
                <w:p>
                  <w:pPr>
                    <w:pStyle w:val="12"/>
                    <w:jc w:val="left"/>
                    <w:rPr>
                      <w:rFonts w:ascii="仿宋" w:hAnsi="仿宋" w:eastAsia="仿宋" w:cs="Times New Roman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  <w:lang w:eastAsia="zh-CN"/>
                    </w:rPr>
                    <w:t>申请资料</w:t>
                  </w:r>
                  <w:r>
                    <w:rPr>
                      <w:rFonts w:hint="eastAsia" w:ascii="仿宋" w:hAnsi="仿宋" w:eastAsia="仿宋" w:cs="仿宋"/>
                      <w:sz w:val="21"/>
                      <w:szCs w:val="21"/>
                      <w:lang w:eastAsia="zh-CN"/>
                    </w:rPr>
                    <w:t>：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（一）必备材料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1、买卖双方身份证原件和复印件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2、存量房买卖合同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3、不动产权证书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尚未换发不动产权证书的 ，提供房产证和国土证。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（二）不同情形下提交其他必要材料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1、委托交易的，应提供经公证的委托书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2、卖方身份信息发生变化等情况下，应提供公安局（派出所）出具的证明材料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3、房屋未明确登记为单独所有或共有的（证书上共有情况或共有人为空），卖方应如实申报共有情况并提供佐证材料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4、出售政策性住房，需提供国资或住保部门同意房屋上市交易的证明文件</w:t>
                  </w:r>
                </w:p>
              </w:txbxContent>
            </v:textbox>
          </v:shape>
        </w:pict>
      </w:r>
      <w:r>
        <w:pict>
          <v:rect id="_x0000_s1028" o:spid="_x0000_s1028" o:spt="1" style="position:absolute;left:0pt;margin-left:-65.75pt;margin-top:103.15pt;height:72.3pt;width:135.45pt;mso-position-horizontal-relative:char;mso-position-vertical-relative:line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2"/>
                    <w:spacing w:before="9" w:line="225" w:lineRule="auto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受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理</w:t>
                  </w:r>
                </w:p>
                <w:p>
                  <w:pPr>
                    <w:pStyle w:val="12"/>
                    <w:spacing w:before="9" w:line="225" w:lineRule="auto"/>
                    <w:ind w:left="61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政务服务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中心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综合窗口初审</w:t>
                  </w:r>
                </w:p>
                <w:p>
                  <w:pPr>
                    <w:pStyle w:val="12"/>
                    <w:spacing w:before="9" w:line="225" w:lineRule="auto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>
        <w:pict>
          <v:shape id="_x0000_s1029" o:spid="_x0000_s1029" o:spt="33" type="#_x0000_t33" style="position:absolute;left:0pt;margin-left:-251.45pt;margin-top:62.5pt;height:146.85pt;width:225.2pt;mso-position-horizontal-relative:char;mso-position-vertical-relative:line;rotation:-5898240f;z-index:2516643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tabs>
          <w:tab w:val="left" w:pos="6472"/>
        </w:tabs>
        <w:jc w:val="left"/>
      </w:pPr>
      <w:r>
        <w:pict>
          <v:line id="_x0000_s1030" o:spid="_x0000_s1030" o:spt="20" style="position:absolute;left:0pt;margin-left:276.55pt;margin-top:4.15pt;height:0.7pt;width:30.1pt;z-index:251668480;mso-width-relative:page;mso-height-relative:page;" coordsize="21600,21600">
            <v:path arrowok="t"/>
            <v:fill focussize="0,0"/>
            <v:stroke startarrowlength="short"/>
            <v:imagedata o:title=""/>
            <o:lock v:ext="edit"/>
          </v:line>
        </w:pic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w:pict>
          <v:shape id="_x0000_s1031" o:spid="_x0000_s1031" o:spt="202" type="#_x0000_t202" style="position:absolute;left:0pt;margin-left:298.5pt;margin-top:390.85pt;height:180.4pt;width:179.6pt;z-index:251666432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现场申请地址：市政务服务中心三号花瓣一楼综合窗口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遂宁高新区政务中心房管窗口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遂宁经开区政务中心房管窗口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线上申请地址：四川政务服务网www.sczwfw.gov.cn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窗口咨询电话：0825-2318550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法定办结时限：20个工作日</w:t>
                  </w:r>
                </w:p>
                <w:p>
                  <w:pPr>
                    <w:pStyle w:val="12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承诺办结时限：当场办结</w:t>
                  </w:r>
                </w:p>
              </w:txbxContent>
            </v:textbox>
          </v:shape>
        </w:pict>
      </w:r>
      <w:r>
        <w:pict>
          <v:line id="_x0000_s1032" o:spid="_x0000_s1032" o:spt="20" style="position:absolute;left:0pt;flip:x;margin-left:-5.35pt;margin-top:203.5pt;height:0.95pt;width:15.8pt;z-index:251675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3" o:spid="_x0000_s1033" o:spt="202" type="#_x0000_t202" style="position:absolute;left:0pt;margin-left:198.85pt;margin-top:280.85pt;height:21.7pt;width:74.95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pStyle w:val="12"/>
                    <w:jc w:val="both"/>
                    <w:rPr>
                      <w:rFonts w:ascii="仿宋" w:hAnsi="仿宋" w:eastAsia="仿宋" w:cs="Times New Roman"/>
                      <w:sz w:val="21"/>
                      <w:szCs w:val="21"/>
                      <w:lang w:eastAsia="zh-CN"/>
                    </w:rPr>
                  </w:pPr>
                </w:p>
              </w:txbxContent>
            </v:textbox>
          </v:shape>
        </w:pict>
      </w:r>
      <w:r>
        <w:pict>
          <v:line id="_x0000_s1034" o:spid="_x0000_s1034" o:spt="20" style="position:absolute;left:0pt;flip:x;margin-left:111.65pt;margin-top:199.65pt;height:0.6pt;width:22.55pt;z-index:2516746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5" o:spid="_x0000_s1035" o:spt="202" type="#_x0000_t202" style="position:absolute;left:0pt;margin-left:9.9pt;margin-top:173.15pt;height:58.25pt;width:99.85pt;z-index:251670528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pStyle w:val="12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核实不合格，予以退件，整改后重新提交申请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6" o:spid="_x0000_s1036" o:spt="20" style="position:absolute;left:0pt;flip:x;margin-left:-3.1pt;margin-top:87.1pt;height:0.35pt;width:17.05pt;z-index:2516674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7" o:spid="_x0000_s1037" o:spt="202" type="#_x0000_t202" style="position:absolute;left:0pt;margin-left:15.35pt;margin-top:58.65pt;height:53.55pt;width:96.35pt;z-index:251671552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pStyle w:val="12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要件不全，不予接件（一次性告知补正资料）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8" o:spid="_x0000_s1038" o:spt="20" style="position:absolute;left:0pt;flip:x y;margin-left:112.7pt;margin-top:85.45pt;height:0.05pt;width:27.25pt;z-index:2516736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9" o:spid="_x0000_s1039" o:spt="1" style="position:absolute;left:0pt;margin-left:135.5pt;margin-top:171.9pt;height:96.2pt;width:139.8pt;mso-position-horizontal-relative:char;mso-position-vertical-relative:line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12"/>
                    <w:spacing w:before="9" w:line="225" w:lineRule="auto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审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查</w:t>
                  </w:r>
                </w:p>
                <w:p>
                  <w:pPr>
                    <w:pStyle w:val="12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审核申请资料，符合要求的，作出资料通过的决定</w:t>
                  </w:r>
                </w:p>
                <w:p>
                  <w:pPr>
                    <w:pStyle w:val="12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pStyle w:val="12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12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12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11"/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>
        <w:pict>
          <v:line id="_x0000_s1041" o:spid="_x0000_s1041" o:spt="20" style="position:absolute;left:0pt;flip:x;margin-left:206.05pt;margin-top:20.55pt;height:36.2pt;width:0.1pt;mso-position-horizontal-relative:char;mso-position-vertical-relative:line;z-index:251661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42" o:spid="_x0000_s1042" o:spt="20" style="position:absolute;left:0pt;margin-left:203.9pt;margin-top:267.95pt;height:41.05pt;width:0.25pt;mso-position-horizontal-relative:char;mso-position-vertical-relative:line;z-index:2516654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3" o:spid="_x0000_s1043" o:spt="1" style="position:absolute;left:0pt;margin-left:135.5pt;margin-top:311.4pt;height:74.5pt;width:139.8pt;mso-position-horizontal-relative:char;mso-position-vertical-relative:line;z-index:25167667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12"/>
                    <w:spacing w:before="9" w:line="225" w:lineRule="auto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决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定</w:t>
                  </w:r>
                </w:p>
                <w:p>
                  <w:pPr>
                    <w:pStyle w:val="12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依据审查意见，作出决定</w:t>
                  </w:r>
                </w:p>
                <w:p>
                  <w:pPr>
                    <w:pStyle w:val="12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pStyle w:val="12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12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12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11"/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>
        <w:pict>
          <v:line id="_x0000_s1040" o:spid="_x0000_s1040" o:spt="20" style="position:absolute;left:0pt;margin-left:203.8pt;margin-top:132.5pt;height:37.9pt;width:0.85pt;mso-position-horizontal-relative:char;mso-position-vertical-relative:line;z-index:2516725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6E83BE8"/>
    <w:rsid w:val="001D635F"/>
    <w:rsid w:val="002A66CA"/>
    <w:rsid w:val="007B3806"/>
    <w:rsid w:val="00B34B6C"/>
    <w:rsid w:val="00F5331B"/>
    <w:rsid w:val="00FE5738"/>
    <w:rsid w:val="01933173"/>
    <w:rsid w:val="07824983"/>
    <w:rsid w:val="0DB07ED1"/>
    <w:rsid w:val="1132118D"/>
    <w:rsid w:val="11814DD7"/>
    <w:rsid w:val="131873E5"/>
    <w:rsid w:val="16171861"/>
    <w:rsid w:val="16E83BE8"/>
    <w:rsid w:val="1CF91FA7"/>
    <w:rsid w:val="21F42BC1"/>
    <w:rsid w:val="22242F2F"/>
    <w:rsid w:val="252103D7"/>
    <w:rsid w:val="28DB131F"/>
    <w:rsid w:val="2C8331C1"/>
    <w:rsid w:val="2D093B6F"/>
    <w:rsid w:val="395F08D1"/>
    <w:rsid w:val="3DD97559"/>
    <w:rsid w:val="3E084A3B"/>
    <w:rsid w:val="42CC55D4"/>
    <w:rsid w:val="4F1C53DA"/>
    <w:rsid w:val="56F32C18"/>
    <w:rsid w:val="575E3AC4"/>
    <w:rsid w:val="57EB199A"/>
    <w:rsid w:val="5B311020"/>
    <w:rsid w:val="5FBB07C1"/>
    <w:rsid w:val="5FFBFF03"/>
    <w:rsid w:val="6058042B"/>
    <w:rsid w:val="666C07DA"/>
    <w:rsid w:val="66E06FC8"/>
    <w:rsid w:val="67AF78EE"/>
    <w:rsid w:val="6AB30AAC"/>
    <w:rsid w:val="6C1C5189"/>
    <w:rsid w:val="6EC50BBC"/>
    <w:rsid w:val="707700A1"/>
    <w:rsid w:val="779064C1"/>
    <w:rsid w:val="7B835FAA"/>
    <w:rsid w:val="A7FF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9"/>
    <w:pPr>
      <w:keepNext/>
      <w:keepLines/>
      <w:outlineLvl w:val="1"/>
    </w:pPr>
    <w:rPr>
      <w:rFonts w:ascii="DejaVu Sans" w:hAnsi="DejaVu Sans" w:eastAsia="华文仿宋" w:cs="DejaVu Sans"/>
      <w:b/>
      <w:bCs/>
      <w:sz w:val="30"/>
      <w:szCs w:val="30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9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10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Body Text Indent Char"/>
    <w:basedOn w:val="5"/>
    <w:link w:val="3"/>
    <w:semiHidden/>
    <w:qFormat/>
    <w:uiPriority w:val="99"/>
    <w:rPr>
      <w:rFonts w:ascii="Calibri" w:hAnsi="Calibri" w:cs="Calibri"/>
      <w:szCs w:val="21"/>
    </w:rPr>
  </w:style>
  <w:style w:type="character" w:customStyle="1" w:styleId="10">
    <w:name w:val="Body Text First Indent 2 Char"/>
    <w:basedOn w:val="9"/>
    <w:link w:val="4"/>
    <w:semiHidden/>
    <w:qFormat/>
    <w:uiPriority w:val="99"/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2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table" w:customStyle="1" w:styleId="13">
    <w:name w:val="Table Normal1"/>
    <w:semiHidden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1"/>
    <customShpInfo spid="_x0000_s1042"/>
    <customShpInfo spid="_x0000_s1043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39</Words>
  <Characters>41</Characters>
  <Lines>0</Lines>
  <Paragraphs>0</Paragraphs>
  <TotalTime>20</TotalTime>
  <ScaleCrop>false</ScaleCrop>
  <LinksUpToDate>false</LinksUpToDate>
  <CharactersWithSpaces>45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2025-05-19T01:53:00Z</dcterms:created>
  <dc:creator>源子</dc:creator>
  <cp:lastModifiedBy>周遵毅</cp:lastModifiedBy>
  <cp:lastPrinted>2025-07-05T02:35:00Z</cp:lastPrinted>
  <dcterms:modified xsi:type="dcterms:W3CDTF">2025-07-22T02:56:13Z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06744B14DCBC4DBA96C6F2F49B533BD5_13</vt:lpwstr>
  </property>
  <property fmtid="{D5CDD505-2E9C-101B-9397-08002B2CF9AE}" pid="4" name="KSOTemplateDocerSaveRecord">
    <vt:lpwstr>eyJoZGlkIjoiNmY1OWM4MjgyMDU1OWI2MjAwYWNjNDFjMGEwYTcxM2QiLCJ1c2VySWQiOiIyNjgwNjcyOCJ9</vt:lpwstr>
  </property>
</Properties>
</file>