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b/>
          <w:bCs/>
          <w:i w:val="0"/>
          <w:iCs w:val="0"/>
          <w:caps w:val="0"/>
          <w:color w:val="000000"/>
          <w:spacing w:val="0"/>
          <w:sz w:val="44"/>
          <w:szCs w:val="44"/>
          <w:shd w:val="clear" w:color="auto" w:fill="FFFFFF"/>
          <w:lang w:eastAsia="zh-CN"/>
        </w:rPr>
      </w:pPr>
      <w:r>
        <w:rPr>
          <w:rFonts w:hint="eastAsia" w:ascii="宋体" w:hAnsi="宋体" w:eastAsia="宋体" w:cs="宋体"/>
          <w:b/>
          <w:bCs/>
          <w:i w:val="0"/>
          <w:iCs w:val="0"/>
          <w:caps w:val="0"/>
          <w:color w:val="000000"/>
          <w:spacing w:val="0"/>
          <w:sz w:val="44"/>
          <w:szCs w:val="44"/>
          <w:shd w:val="clear" w:color="auto" w:fill="FFFFFF"/>
        </w:rPr>
        <w:t>遂宁市卫生健康</w:t>
      </w:r>
      <w:r>
        <w:rPr>
          <w:rFonts w:hint="eastAsia" w:ascii="宋体" w:hAnsi="宋体" w:cs="宋体"/>
          <w:b/>
          <w:bCs/>
          <w:i w:val="0"/>
          <w:iCs w:val="0"/>
          <w:caps w:val="0"/>
          <w:color w:val="000000"/>
          <w:spacing w:val="0"/>
          <w:sz w:val="44"/>
          <w:szCs w:val="44"/>
          <w:shd w:val="clear" w:color="auto" w:fill="FFFFFF"/>
          <w:lang w:eastAsia="zh-CN"/>
        </w:rPr>
        <w:t>委员会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i w:val="0"/>
          <w:iCs w:val="0"/>
          <w:caps w:val="0"/>
          <w:color w:val="000000"/>
          <w:spacing w:val="0"/>
          <w:sz w:val="44"/>
          <w:szCs w:val="44"/>
          <w:shd w:val="clear" w:color="auto" w:fill="FFFFFF"/>
          <w:lang w:eastAsia="zh-CN"/>
        </w:rPr>
      </w:pPr>
      <w:r>
        <w:rPr>
          <w:rFonts w:hint="eastAsia" w:ascii="宋体" w:hAnsi="宋体" w:eastAsia="宋体" w:cs="宋体"/>
          <w:b/>
          <w:bCs/>
          <w:i w:val="0"/>
          <w:iCs w:val="0"/>
          <w:caps w:val="0"/>
          <w:color w:val="000000"/>
          <w:spacing w:val="0"/>
          <w:sz w:val="44"/>
          <w:szCs w:val="44"/>
          <w:shd w:val="clear" w:color="auto" w:fill="FFFFFF"/>
        </w:rPr>
        <w:t>关于202</w:t>
      </w:r>
      <w:r>
        <w:rPr>
          <w:rFonts w:hint="default" w:ascii="宋体" w:hAnsi="宋体" w:cs="宋体"/>
          <w:b/>
          <w:bCs/>
          <w:i w:val="0"/>
          <w:iCs w:val="0"/>
          <w:caps w:val="0"/>
          <w:color w:val="000000"/>
          <w:spacing w:val="0"/>
          <w:sz w:val="44"/>
          <w:szCs w:val="44"/>
          <w:shd w:val="clear" w:color="auto" w:fill="FFFFFF"/>
          <w:lang w:val="en"/>
        </w:rPr>
        <w:t>5</w:t>
      </w:r>
      <w:r>
        <w:rPr>
          <w:rFonts w:hint="eastAsia" w:ascii="宋体" w:hAnsi="宋体" w:eastAsia="宋体" w:cs="宋体"/>
          <w:b/>
          <w:bCs/>
          <w:i w:val="0"/>
          <w:iCs w:val="0"/>
          <w:caps w:val="0"/>
          <w:color w:val="000000"/>
          <w:spacing w:val="0"/>
          <w:sz w:val="44"/>
          <w:szCs w:val="44"/>
          <w:shd w:val="clear" w:color="auto" w:fill="FFFFFF"/>
        </w:rPr>
        <w:t>年国家“双随机”卫生监督</w:t>
      </w:r>
      <w:r>
        <w:rPr>
          <w:rFonts w:hint="eastAsia" w:ascii="宋体" w:hAnsi="宋体" w:eastAsia="宋体" w:cs="宋体"/>
          <w:b/>
          <w:bCs/>
          <w:i w:val="0"/>
          <w:iCs w:val="0"/>
          <w:caps w:val="0"/>
          <w:color w:val="000000"/>
          <w:spacing w:val="0"/>
          <w:sz w:val="44"/>
          <w:szCs w:val="44"/>
          <w:shd w:val="clear" w:color="auto" w:fill="FFFFFF"/>
          <w:lang w:eastAsia="zh-CN"/>
        </w:rPr>
        <w:t>抽查结果</w:t>
      </w:r>
      <w:r>
        <w:rPr>
          <w:rFonts w:hint="eastAsia" w:ascii="宋体" w:hAnsi="宋体" w:eastAsia="宋体" w:cs="宋体"/>
          <w:b/>
          <w:bCs/>
          <w:i w:val="0"/>
          <w:iCs w:val="0"/>
          <w:caps w:val="0"/>
          <w:color w:val="000000"/>
          <w:spacing w:val="0"/>
          <w:sz w:val="44"/>
          <w:szCs w:val="44"/>
          <w:shd w:val="clear" w:color="auto" w:fill="FFFFFF"/>
        </w:rPr>
        <w:t>信息公示</w:t>
      </w:r>
      <w:r>
        <w:rPr>
          <w:rFonts w:hint="eastAsia" w:ascii="宋体" w:hAnsi="宋体" w:cs="宋体"/>
          <w:b/>
          <w:bCs/>
          <w:i w:val="0"/>
          <w:iCs w:val="0"/>
          <w:caps w:val="0"/>
          <w:color w:val="000000"/>
          <w:spacing w:val="0"/>
          <w:sz w:val="44"/>
          <w:szCs w:val="44"/>
          <w:shd w:val="clear" w:color="auto" w:fill="FFFFFF"/>
          <w:lang w:eastAsia="zh-CN"/>
        </w:rPr>
        <w:t>（二）</w:t>
      </w:r>
    </w:p>
    <w:p>
      <w:pPr>
        <w:ind w:firstLine="640" w:firstLineChars="200"/>
        <w:rPr>
          <w:rFonts w:hint="eastAsia" w:ascii="仿宋_GB2312" w:hAnsi="宋体" w:eastAsia="仿宋_GB2312" w:cs="仿宋_GB2312"/>
          <w:i w:val="0"/>
          <w:iCs w:val="0"/>
          <w:caps w:val="0"/>
          <w:color w:val="000000"/>
          <w:spacing w:val="0"/>
          <w:sz w:val="32"/>
          <w:szCs w:val="32"/>
          <w:shd w:val="clear" w:color="auto" w:fill="FFFFFF"/>
          <w:lang w:eastAsia="zh-CN"/>
        </w:rPr>
      </w:pPr>
      <w:r>
        <w:rPr>
          <w:rFonts w:hint="eastAsia" w:ascii="仿宋_GB2312" w:hAnsi="宋体" w:eastAsia="仿宋_GB2312" w:cs="仿宋_GB2312"/>
          <w:i w:val="0"/>
          <w:iCs w:val="0"/>
          <w:caps w:val="0"/>
          <w:color w:val="000000"/>
          <w:spacing w:val="0"/>
          <w:sz w:val="32"/>
          <w:szCs w:val="32"/>
          <w:shd w:val="clear" w:color="auto" w:fill="FFFFFF"/>
          <w:lang w:eastAsia="zh-CN"/>
        </w:rPr>
        <w:t>按照</w:t>
      </w:r>
      <w:r>
        <w:rPr>
          <w:rFonts w:hint="eastAsia" w:ascii="仿宋_GB2312" w:hAnsi="宋体" w:eastAsia="仿宋_GB2312" w:cs="仿宋_GB2312"/>
          <w:i w:val="0"/>
          <w:iCs w:val="0"/>
          <w:caps w:val="0"/>
          <w:color w:val="000000" w:themeColor="text1"/>
          <w:spacing w:val="0"/>
          <w:sz w:val="32"/>
          <w:szCs w:val="32"/>
          <w:shd w:val="clear" w:color="auto" w:fill="FFFFFF"/>
          <w14:textFill>
            <w14:solidFill>
              <w14:schemeClr w14:val="tx1"/>
            </w14:solidFill>
          </w14:textFill>
        </w:rPr>
        <w:t>省</w:t>
      </w:r>
      <w:r>
        <w:rPr>
          <w:rFonts w:hint="eastAsia" w:ascii="仿宋_GB2312" w:hAnsi="宋体" w:eastAsia="仿宋_GB2312" w:cs="仿宋_GB2312"/>
          <w:i w:val="0"/>
          <w:iCs w:val="0"/>
          <w:caps w:val="0"/>
          <w:color w:val="000000" w:themeColor="text1"/>
          <w:spacing w:val="0"/>
          <w:sz w:val="32"/>
          <w:szCs w:val="32"/>
          <w:shd w:val="clear" w:color="auto" w:fill="FFFFFF"/>
          <w:lang w:eastAsia="zh-CN"/>
          <w14:textFill>
            <w14:solidFill>
              <w14:schemeClr w14:val="tx1"/>
            </w14:solidFill>
          </w14:textFill>
        </w:rPr>
        <w:t>疾病预防控制局、省</w:t>
      </w:r>
      <w:r>
        <w:rPr>
          <w:rFonts w:hint="eastAsia" w:ascii="仿宋_GB2312" w:hAnsi="宋体" w:eastAsia="仿宋_GB2312" w:cs="仿宋_GB2312"/>
          <w:i w:val="0"/>
          <w:iCs w:val="0"/>
          <w:caps w:val="0"/>
          <w:color w:val="000000" w:themeColor="text1"/>
          <w:spacing w:val="0"/>
          <w:sz w:val="32"/>
          <w:szCs w:val="32"/>
          <w:shd w:val="clear" w:color="auto" w:fill="FFFFFF"/>
          <w14:textFill>
            <w14:solidFill>
              <w14:schemeClr w14:val="tx1"/>
            </w14:solidFill>
          </w14:textFill>
        </w:rPr>
        <w:t>卫健委</w:t>
      </w:r>
      <w:r>
        <w:rPr>
          <w:rFonts w:hint="eastAsia" w:ascii="仿宋_GB2312" w:hAnsi="宋体" w:eastAsia="仿宋_GB2312" w:cs="仿宋_GB2312"/>
          <w:i w:val="0"/>
          <w:iCs w:val="0"/>
          <w:caps w:val="0"/>
          <w:color w:val="000000" w:themeColor="text1"/>
          <w:spacing w:val="0"/>
          <w:sz w:val="32"/>
          <w:szCs w:val="32"/>
          <w:shd w:val="clear" w:color="auto" w:fill="FFFFFF"/>
          <w:lang w:eastAsia="zh-CN"/>
          <w14:textFill>
            <w14:solidFill>
              <w14:schemeClr w14:val="tx1"/>
            </w14:solidFill>
          </w14:textFill>
        </w:rPr>
        <w:t>、省中医药管理局</w:t>
      </w:r>
      <w:r>
        <w:rPr>
          <w:rFonts w:hint="eastAsia" w:ascii="仿宋_GB2312" w:hAnsi="宋体" w:eastAsia="仿宋_GB2312" w:cs="仿宋_GB2312"/>
          <w:i w:val="0"/>
          <w:iCs w:val="0"/>
          <w:caps w:val="0"/>
          <w:color w:val="000000"/>
          <w:spacing w:val="0"/>
          <w:sz w:val="32"/>
          <w:szCs w:val="32"/>
          <w:shd w:val="clear" w:color="auto" w:fill="FFFFFF"/>
          <w:lang w:eastAsia="zh-CN"/>
        </w:rPr>
        <w:t>《</w:t>
      </w:r>
      <w:r>
        <w:rPr>
          <w:rFonts w:hint="eastAsia" w:ascii="仿宋_GB2312" w:hAnsi="宋体" w:eastAsia="仿宋_GB2312" w:cs="仿宋_GB2312"/>
          <w:i w:val="0"/>
          <w:iCs w:val="0"/>
          <w:caps w:val="0"/>
          <w:color w:val="000000"/>
          <w:spacing w:val="0"/>
          <w:sz w:val="32"/>
          <w:szCs w:val="32"/>
          <w:shd w:val="clear" w:color="auto" w:fill="FFFFFF"/>
        </w:rPr>
        <w:t>关于印发202</w:t>
      </w:r>
      <w:r>
        <w:rPr>
          <w:rFonts w:hint="eastAsia" w:ascii="仿宋_GB2312" w:hAnsi="宋体" w:eastAsia="仿宋_GB2312" w:cs="仿宋_GB2312"/>
          <w:i w:val="0"/>
          <w:iCs w:val="0"/>
          <w:caps w:val="0"/>
          <w:color w:val="000000"/>
          <w:spacing w:val="0"/>
          <w:sz w:val="32"/>
          <w:szCs w:val="32"/>
          <w:shd w:val="clear" w:color="auto" w:fill="FFFFFF"/>
          <w:lang w:val="en-US" w:eastAsia="zh-CN"/>
        </w:rPr>
        <w:t>5</w:t>
      </w:r>
      <w:r>
        <w:rPr>
          <w:rFonts w:hint="eastAsia" w:ascii="仿宋_GB2312" w:hAnsi="宋体" w:eastAsia="仿宋_GB2312" w:cs="仿宋_GB2312"/>
          <w:i w:val="0"/>
          <w:iCs w:val="0"/>
          <w:caps w:val="0"/>
          <w:color w:val="000000"/>
          <w:spacing w:val="0"/>
          <w:sz w:val="32"/>
          <w:szCs w:val="32"/>
          <w:shd w:val="clear" w:color="auto" w:fill="FFFFFF"/>
        </w:rPr>
        <w:t>年随机监督抽查计划的通知</w:t>
      </w:r>
      <w:r>
        <w:rPr>
          <w:rFonts w:hint="eastAsia" w:ascii="仿宋_GB2312" w:hAnsi="宋体" w:eastAsia="仿宋_GB2312" w:cs="仿宋_GB2312"/>
          <w:i w:val="0"/>
          <w:iCs w:val="0"/>
          <w:caps w:val="0"/>
          <w:color w:val="000000"/>
          <w:spacing w:val="0"/>
          <w:sz w:val="32"/>
          <w:szCs w:val="32"/>
          <w:shd w:val="clear" w:color="auto" w:fill="FFFFFF"/>
          <w:lang w:eastAsia="zh-CN"/>
        </w:rPr>
        <w:t>》要求，遂宁市卫生健康委员会现将第一批次被监督单位监督抽查结果信息公示如下：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920"/>
        <w:gridCol w:w="2130"/>
        <w:gridCol w:w="3165"/>
        <w:gridCol w:w="3855"/>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tcPr>
          <w:p>
            <w:pPr>
              <w:jc w:val="center"/>
              <w:rPr>
                <w:rFonts w:hint="eastAsia" w:ascii="仿宋_GB2312" w:hAnsi="宋体" w:eastAsia="仿宋_GB2312" w:cs="仿宋_GB2312"/>
                <w:i w:val="0"/>
                <w:iCs w:val="0"/>
                <w:caps w:val="0"/>
                <w:color w:val="000000"/>
                <w:spacing w:val="0"/>
                <w:sz w:val="32"/>
                <w:szCs w:val="32"/>
                <w:shd w:val="clear" w:color="auto" w:fill="FFFFFF"/>
                <w:vertAlign w:val="baseline"/>
                <w:lang w:eastAsia="zh-CN"/>
              </w:rPr>
            </w:pPr>
            <w:r>
              <w:rPr>
                <w:rFonts w:hint="eastAsia" w:ascii="仿宋_GB2312" w:hAnsi="宋体" w:eastAsia="仿宋_GB2312" w:cs="仿宋_GB2312"/>
                <w:b/>
                <w:bCs/>
                <w:i w:val="0"/>
                <w:iCs w:val="0"/>
                <w:caps w:val="0"/>
                <w:color w:val="000000"/>
                <w:spacing w:val="0"/>
                <w:sz w:val="28"/>
                <w:szCs w:val="28"/>
                <w:shd w:val="clear" w:color="auto" w:fill="FFFFFF"/>
                <w:vertAlign w:val="baseline"/>
                <w:lang w:eastAsia="zh-CN"/>
              </w:rPr>
              <w:t>序号</w:t>
            </w:r>
          </w:p>
        </w:tc>
        <w:tc>
          <w:tcPr>
            <w:tcW w:w="1920" w:type="dxa"/>
          </w:tcPr>
          <w:p>
            <w:pPr>
              <w:jc w:val="center"/>
              <w:rPr>
                <w:rFonts w:hint="eastAsia" w:ascii="仿宋_GB2312" w:hAnsi="宋体" w:eastAsia="仿宋_GB2312" w:cs="仿宋_GB2312"/>
                <w:i w:val="0"/>
                <w:iCs w:val="0"/>
                <w:caps w:val="0"/>
                <w:color w:val="000000"/>
                <w:spacing w:val="0"/>
                <w:sz w:val="32"/>
                <w:szCs w:val="32"/>
                <w:shd w:val="clear" w:color="auto" w:fill="FFFFFF"/>
                <w:vertAlign w:val="baseline"/>
                <w:lang w:eastAsia="zh-CN"/>
              </w:rPr>
            </w:pPr>
            <w:r>
              <w:rPr>
                <w:rFonts w:hint="eastAsia" w:ascii="仿宋_GB2312" w:hAnsi="宋体" w:eastAsia="仿宋_GB2312" w:cs="仿宋_GB2312"/>
                <w:b/>
                <w:bCs/>
                <w:i w:val="0"/>
                <w:iCs w:val="0"/>
                <w:caps w:val="0"/>
                <w:color w:val="000000"/>
                <w:spacing w:val="0"/>
                <w:sz w:val="28"/>
                <w:szCs w:val="28"/>
                <w:shd w:val="clear" w:color="auto" w:fill="FFFFFF"/>
                <w:vertAlign w:val="baseline"/>
                <w:lang w:val="en" w:eastAsia="zh-CN"/>
              </w:rPr>
              <w:t>任务来源</w:t>
            </w:r>
          </w:p>
        </w:tc>
        <w:tc>
          <w:tcPr>
            <w:tcW w:w="2130" w:type="dxa"/>
          </w:tcPr>
          <w:p>
            <w:pPr>
              <w:jc w:val="center"/>
              <w:rPr>
                <w:rFonts w:hint="eastAsia" w:ascii="仿宋_GB2312" w:hAnsi="宋体" w:eastAsia="仿宋_GB2312" w:cs="仿宋_GB2312"/>
                <w:i w:val="0"/>
                <w:iCs w:val="0"/>
                <w:caps w:val="0"/>
                <w:color w:val="000000"/>
                <w:spacing w:val="0"/>
                <w:sz w:val="32"/>
                <w:szCs w:val="32"/>
                <w:shd w:val="clear" w:color="auto" w:fill="FFFFFF"/>
                <w:vertAlign w:val="baseline"/>
                <w:lang w:eastAsia="zh-CN"/>
              </w:rPr>
            </w:pPr>
            <w:r>
              <w:rPr>
                <w:rFonts w:hint="eastAsia" w:ascii="仿宋_GB2312" w:hAnsi="宋体" w:eastAsia="仿宋_GB2312" w:cs="仿宋_GB2312"/>
                <w:b/>
                <w:bCs/>
                <w:i w:val="0"/>
                <w:iCs w:val="0"/>
                <w:caps w:val="0"/>
                <w:color w:val="000000"/>
                <w:spacing w:val="0"/>
                <w:sz w:val="28"/>
                <w:szCs w:val="28"/>
                <w:shd w:val="clear" w:color="auto" w:fill="FFFFFF"/>
                <w:vertAlign w:val="baseline"/>
                <w:lang w:eastAsia="zh-CN"/>
              </w:rPr>
              <w:t>专业类别</w:t>
            </w:r>
          </w:p>
        </w:tc>
        <w:tc>
          <w:tcPr>
            <w:tcW w:w="3165" w:type="dxa"/>
          </w:tcPr>
          <w:p>
            <w:pPr>
              <w:jc w:val="center"/>
              <w:rPr>
                <w:rFonts w:hint="eastAsia" w:ascii="仿宋_GB2312" w:hAnsi="宋体" w:eastAsia="仿宋_GB2312" w:cs="仿宋_GB2312"/>
                <w:i w:val="0"/>
                <w:iCs w:val="0"/>
                <w:caps w:val="0"/>
                <w:color w:val="000000"/>
                <w:spacing w:val="0"/>
                <w:sz w:val="32"/>
                <w:szCs w:val="32"/>
                <w:shd w:val="clear" w:color="auto" w:fill="FFFFFF"/>
                <w:vertAlign w:val="baseline"/>
                <w:lang w:eastAsia="zh-CN"/>
              </w:rPr>
            </w:pPr>
            <w:r>
              <w:rPr>
                <w:rFonts w:hint="eastAsia" w:ascii="仿宋_GB2312" w:hAnsi="宋体" w:eastAsia="仿宋_GB2312" w:cs="仿宋_GB2312"/>
                <w:b/>
                <w:bCs/>
                <w:i w:val="0"/>
                <w:iCs w:val="0"/>
                <w:caps w:val="0"/>
                <w:color w:val="000000"/>
                <w:spacing w:val="0"/>
                <w:sz w:val="28"/>
                <w:szCs w:val="28"/>
                <w:shd w:val="clear" w:color="auto" w:fill="FFFFFF"/>
                <w:vertAlign w:val="baseline"/>
                <w:lang w:eastAsia="zh-CN"/>
              </w:rPr>
              <w:t>被监督单位名称</w:t>
            </w:r>
          </w:p>
        </w:tc>
        <w:tc>
          <w:tcPr>
            <w:tcW w:w="3855" w:type="dxa"/>
          </w:tcPr>
          <w:p>
            <w:pPr>
              <w:jc w:val="center"/>
              <w:rPr>
                <w:rFonts w:hint="eastAsia" w:ascii="仿宋_GB2312" w:hAnsi="宋体" w:eastAsia="仿宋_GB2312" w:cs="仿宋_GB2312"/>
                <w:i w:val="0"/>
                <w:iCs w:val="0"/>
                <w:caps w:val="0"/>
                <w:color w:val="000000"/>
                <w:spacing w:val="0"/>
                <w:sz w:val="32"/>
                <w:szCs w:val="32"/>
                <w:shd w:val="clear" w:color="auto" w:fill="FFFFFF"/>
                <w:vertAlign w:val="baseline"/>
                <w:lang w:eastAsia="zh-CN"/>
              </w:rPr>
            </w:pPr>
            <w:r>
              <w:rPr>
                <w:rFonts w:hint="eastAsia" w:ascii="仿宋_GB2312" w:hAnsi="宋体" w:eastAsia="仿宋_GB2312" w:cs="仿宋_GB2312"/>
                <w:b/>
                <w:bCs/>
                <w:i w:val="0"/>
                <w:iCs w:val="0"/>
                <w:caps w:val="0"/>
                <w:color w:val="000000"/>
                <w:spacing w:val="0"/>
                <w:sz w:val="28"/>
                <w:szCs w:val="28"/>
                <w:shd w:val="clear" w:color="auto" w:fill="FFFFFF"/>
                <w:vertAlign w:val="baseline"/>
                <w:lang w:eastAsia="zh-CN"/>
              </w:rPr>
              <w:t>地址</w:t>
            </w:r>
          </w:p>
        </w:tc>
        <w:tc>
          <w:tcPr>
            <w:tcW w:w="1635" w:type="dxa"/>
          </w:tcPr>
          <w:p>
            <w:pPr>
              <w:jc w:val="center"/>
              <w:rPr>
                <w:rFonts w:hint="eastAsia" w:ascii="仿宋_GB2312" w:hAnsi="宋体" w:eastAsia="仿宋_GB2312" w:cs="仿宋_GB2312"/>
                <w:i w:val="0"/>
                <w:iCs w:val="0"/>
                <w:caps w:val="0"/>
                <w:color w:val="000000"/>
                <w:spacing w:val="0"/>
                <w:sz w:val="32"/>
                <w:szCs w:val="32"/>
                <w:shd w:val="clear" w:color="auto" w:fill="FFFFFF"/>
                <w:vertAlign w:val="baseline"/>
                <w:lang w:eastAsia="zh-CN"/>
              </w:rPr>
            </w:pPr>
            <w:r>
              <w:rPr>
                <w:rFonts w:hint="eastAsia" w:ascii="仿宋_GB2312" w:hAnsi="宋体" w:eastAsia="仿宋_GB2312" w:cs="仿宋_GB2312"/>
                <w:b/>
                <w:bCs/>
                <w:i w:val="0"/>
                <w:iCs w:val="0"/>
                <w:caps w:val="0"/>
                <w:color w:val="000000"/>
                <w:spacing w:val="0"/>
                <w:sz w:val="28"/>
                <w:szCs w:val="28"/>
                <w:shd w:val="clear" w:color="auto" w:fill="FFFFFF"/>
                <w:vertAlign w:val="baseline"/>
                <w:lang w:val="en-US" w:eastAsia="zh-CN"/>
              </w:rPr>
              <w:t>抽查结果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1020" w:type="dxa"/>
            <w:vAlign w:val="center"/>
          </w:tcPr>
          <w:p>
            <w:pPr>
              <w:jc w:val="cente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1</w:t>
            </w:r>
          </w:p>
        </w:tc>
        <w:tc>
          <w:tcPr>
            <w:tcW w:w="1920"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国家双随机</w:t>
            </w:r>
          </w:p>
        </w:tc>
        <w:tc>
          <w:tcPr>
            <w:tcW w:w="2130"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公共场所卫生</w:t>
            </w:r>
          </w:p>
        </w:tc>
        <w:tc>
          <w:tcPr>
            <w:tcW w:w="316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遂宁市开发区诗颜丽舍美容店</w:t>
            </w:r>
          </w:p>
        </w:tc>
        <w:tc>
          <w:tcPr>
            <w:tcW w:w="385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遂宁市工业园区富源路天富嘉园小区4栋1层136号门面</w:t>
            </w:r>
          </w:p>
        </w:tc>
        <w:tc>
          <w:tcPr>
            <w:tcW w:w="163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抽查未发现问题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2</w:t>
            </w:r>
          </w:p>
        </w:tc>
        <w:tc>
          <w:tcPr>
            <w:tcW w:w="1920"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国家双随机</w:t>
            </w:r>
          </w:p>
        </w:tc>
        <w:tc>
          <w:tcPr>
            <w:tcW w:w="2130"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公共场所卫生</w:t>
            </w:r>
          </w:p>
        </w:tc>
        <w:tc>
          <w:tcPr>
            <w:tcW w:w="316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四川晟淼体育文化传播有限公司</w:t>
            </w:r>
          </w:p>
        </w:tc>
        <w:tc>
          <w:tcPr>
            <w:tcW w:w="385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遂宁市经济技术开发区银河南路567号体育综合训练馆（含1楼、2楼、3楼）</w:t>
            </w:r>
          </w:p>
        </w:tc>
        <w:tc>
          <w:tcPr>
            <w:tcW w:w="163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 w:eastAsia="zh-CN" w:bidi="ar-SA"/>
                <w14:textFill>
                  <w14:solidFill>
                    <w14:schemeClr w14:val="tx1"/>
                  </w14:solidFill>
                </w14:textFill>
              </w:rPr>
              <w:t>3</w:t>
            </w:r>
          </w:p>
        </w:tc>
        <w:tc>
          <w:tcPr>
            <w:tcW w:w="1920"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国家双随机</w:t>
            </w:r>
          </w:p>
        </w:tc>
        <w:tc>
          <w:tcPr>
            <w:tcW w:w="213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公共场所卫生</w:t>
            </w:r>
          </w:p>
        </w:tc>
        <w:tc>
          <w:tcPr>
            <w:tcW w:w="316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遂宁开发区伊美人美容美体生活馆</w:t>
            </w:r>
          </w:p>
        </w:tc>
        <w:tc>
          <w:tcPr>
            <w:tcW w:w="385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遂宁市开发区北固西街阳光花园75号</w:t>
            </w:r>
          </w:p>
        </w:tc>
        <w:tc>
          <w:tcPr>
            <w:tcW w:w="1635"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抽查未发现问题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 w:eastAsia="zh-CN" w:bidi="ar-SA"/>
                <w14:textFill>
                  <w14:solidFill>
                    <w14:schemeClr w14:val="tx1"/>
                  </w14:solidFill>
                </w14:textFill>
              </w:rPr>
              <w:t>4</w:t>
            </w:r>
          </w:p>
        </w:tc>
        <w:tc>
          <w:tcPr>
            <w:tcW w:w="1920"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国家双随机</w:t>
            </w:r>
          </w:p>
        </w:tc>
        <w:tc>
          <w:tcPr>
            <w:tcW w:w="213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公共场所卫生</w:t>
            </w:r>
          </w:p>
        </w:tc>
        <w:tc>
          <w:tcPr>
            <w:tcW w:w="316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遂宁市开发区女王依美美容美体店</w:t>
            </w:r>
          </w:p>
        </w:tc>
        <w:tc>
          <w:tcPr>
            <w:tcW w:w="385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遂宁市开发区明月东路7号</w:t>
            </w:r>
          </w:p>
        </w:tc>
        <w:tc>
          <w:tcPr>
            <w:tcW w:w="163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 w:eastAsia="zh-CN" w:bidi="ar-SA"/>
                <w14:textFill>
                  <w14:solidFill>
                    <w14:schemeClr w14:val="tx1"/>
                  </w14:solidFill>
                </w14:textFill>
              </w:rPr>
              <w:t>检查时单位已关闭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 w:eastAsia="zh-CN" w:bidi="ar-SA"/>
                <w14:textFill>
                  <w14:solidFill>
                    <w14:schemeClr w14:val="tx1"/>
                  </w14:solidFill>
                </w14:textFill>
              </w:rPr>
              <w:t>5</w:t>
            </w:r>
          </w:p>
        </w:tc>
        <w:tc>
          <w:tcPr>
            <w:tcW w:w="1920"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国家双随机</w:t>
            </w:r>
          </w:p>
        </w:tc>
        <w:tc>
          <w:tcPr>
            <w:tcW w:w="213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公共场所卫生</w:t>
            </w:r>
          </w:p>
        </w:tc>
        <w:tc>
          <w:tcPr>
            <w:tcW w:w="316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遂宁市开发区柒钰理发店</w:t>
            </w:r>
          </w:p>
        </w:tc>
        <w:tc>
          <w:tcPr>
            <w:tcW w:w="385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遂宁市开发区遂州北路351号</w:t>
            </w:r>
          </w:p>
        </w:tc>
        <w:tc>
          <w:tcPr>
            <w:tcW w:w="1635"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抽查未发现问题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t>6</w:t>
            </w:r>
          </w:p>
        </w:tc>
        <w:tc>
          <w:tcPr>
            <w:tcW w:w="1920"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国家双随机</w:t>
            </w:r>
          </w:p>
        </w:tc>
        <w:tc>
          <w:tcPr>
            <w:tcW w:w="213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公共场所卫生</w:t>
            </w:r>
          </w:p>
        </w:tc>
        <w:tc>
          <w:tcPr>
            <w:tcW w:w="316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bookmarkStart w:id="0" w:name="_GoBack"/>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四川东旭锦江酒店有限公司</w:t>
            </w:r>
            <w:bookmarkEnd w:id="0"/>
          </w:p>
        </w:tc>
        <w:tc>
          <w:tcPr>
            <w:tcW w:w="385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遂宁市船山区五彩缤纷路1068号</w:t>
            </w:r>
          </w:p>
        </w:tc>
        <w:tc>
          <w:tcPr>
            <w:tcW w:w="1635"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t>7</w:t>
            </w:r>
          </w:p>
        </w:tc>
        <w:tc>
          <w:tcPr>
            <w:tcW w:w="1920"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国家双随机</w:t>
            </w:r>
          </w:p>
        </w:tc>
        <w:tc>
          <w:tcPr>
            <w:tcW w:w="213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公共场所卫生</w:t>
            </w:r>
          </w:p>
        </w:tc>
        <w:tc>
          <w:tcPr>
            <w:tcW w:w="316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四川澜卡威文化旅游有限公司</w:t>
            </w:r>
          </w:p>
        </w:tc>
        <w:tc>
          <w:tcPr>
            <w:tcW w:w="385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四川省遂宁市船山区观音湖圣莲岛</w:t>
            </w:r>
          </w:p>
        </w:tc>
        <w:tc>
          <w:tcPr>
            <w:tcW w:w="1635"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02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t>8</w:t>
            </w:r>
          </w:p>
        </w:tc>
        <w:tc>
          <w:tcPr>
            <w:tcW w:w="1920"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国家双随机</w:t>
            </w:r>
          </w:p>
        </w:tc>
        <w:tc>
          <w:tcPr>
            <w:tcW w:w="213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公共场所卫生</w:t>
            </w:r>
          </w:p>
        </w:tc>
        <w:tc>
          <w:tcPr>
            <w:tcW w:w="316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遂宁市泳乐佳体育文化传播有限公司</w:t>
            </w:r>
          </w:p>
        </w:tc>
        <w:tc>
          <w:tcPr>
            <w:tcW w:w="385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遂宁市经济技术开发区滨江北路1383号</w:t>
            </w:r>
          </w:p>
        </w:tc>
        <w:tc>
          <w:tcPr>
            <w:tcW w:w="1635"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9</w:t>
            </w:r>
          </w:p>
        </w:tc>
        <w:tc>
          <w:tcPr>
            <w:tcW w:w="1920"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国家双随机</w:t>
            </w:r>
          </w:p>
        </w:tc>
        <w:tc>
          <w:tcPr>
            <w:tcW w:w="213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公共场所卫生</w:t>
            </w:r>
          </w:p>
        </w:tc>
        <w:tc>
          <w:tcPr>
            <w:tcW w:w="316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遂宁市本劳伦色健康服务有限公司</w:t>
            </w:r>
          </w:p>
        </w:tc>
        <w:tc>
          <w:tcPr>
            <w:tcW w:w="385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四川省遂宁市河东新区品泉路1号金科.美湖湾（C8-1地块）</w:t>
            </w:r>
          </w:p>
        </w:tc>
        <w:tc>
          <w:tcPr>
            <w:tcW w:w="1635"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 w:eastAsia="zh-CN"/>
                <w14:textFill>
                  <w14:solidFill>
                    <w14:schemeClr w14:val="tx1"/>
                  </w14:solidFill>
                </w14:textFill>
              </w:rPr>
              <w:t>1</w:t>
            </w:r>
            <w: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0</w:t>
            </w:r>
          </w:p>
        </w:tc>
        <w:tc>
          <w:tcPr>
            <w:tcW w:w="1920"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国家双随机</w:t>
            </w:r>
          </w:p>
        </w:tc>
        <w:tc>
          <w:tcPr>
            <w:tcW w:w="213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公共场所卫生</w:t>
            </w:r>
          </w:p>
        </w:tc>
        <w:tc>
          <w:tcPr>
            <w:tcW w:w="316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四川泳越体育场馆管理有限公司</w:t>
            </w:r>
          </w:p>
        </w:tc>
        <w:tc>
          <w:tcPr>
            <w:tcW w:w="385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遂宁市经济技术开发区广德路6号高金伊山郡A1栋1层</w:t>
            </w:r>
          </w:p>
        </w:tc>
        <w:tc>
          <w:tcPr>
            <w:tcW w:w="1635"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 w:eastAsia="zh-CN"/>
                <w14:textFill>
                  <w14:solidFill>
                    <w14:schemeClr w14:val="tx1"/>
                  </w14:solidFill>
                </w14:textFill>
              </w:rPr>
              <w:t>1</w:t>
            </w:r>
            <w: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1</w:t>
            </w:r>
          </w:p>
        </w:tc>
        <w:tc>
          <w:tcPr>
            <w:tcW w:w="1920"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国家双随机</w:t>
            </w:r>
          </w:p>
        </w:tc>
        <w:tc>
          <w:tcPr>
            <w:tcW w:w="213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公共场所卫生</w:t>
            </w:r>
          </w:p>
        </w:tc>
        <w:tc>
          <w:tcPr>
            <w:tcW w:w="316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遂宁市开发区魅源理发店</w:t>
            </w:r>
          </w:p>
        </w:tc>
        <w:tc>
          <w:tcPr>
            <w:tcW w:w="385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遂宁市开发区金梅市场小区第四号4号门面</w:t>
            </w:r>
          </w:p>
        </w:tc>
        <w:tc>
          <w:tcPr>
            <w:tcW w:w="1635"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抽查未发现问题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 w:eastAsia="zh-CN" w:bidi="ar-SA"/>
                <w14:textFill>
                  <w14:solidFill>
                    <w14:schemeClr w14:val="tx1"/>
                  </w14:solidFill>
                </w14:textFill>
              </w:rPr>
              <w:t>1</w:t>
            </w:r>
            <w: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t>2</w:t>
            </w:r>
          </w:p>
        </w:tc>
        <w:tc>
          <w:tcPr>
            <w:tcW w:w="1920"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国家双随机</w:t>
            </w:r>
          </w:p>
        </w:tc>
        <w:tc>
          <w:tcPr>
            <w:tcW w:w="213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公共场所卫生</w:t>
            </w:r>
          </w:p>
        </w:tc>
        <w:tc>
          <w:tcPr>
            <w:tcW w:w="316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遂宁东涪投资有限责任公司</w:t>
            </w:r>
          </w:p>
        </w:tc>
        <w:tc>
          <w:tcPr>
            <w:tcW w:w="385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遂宁市河东新区灵云路1号</w:t>
            </w:r>
          </w:p>
        </w:tc>
        <w:tc>
          <w:tcPr>
            <w:tcW w:w="1635"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 w:eastAsia="zh-CN" w:bidi="ar-SA"/>
                <w14:textFill>
                  <w14:solidFill>
                    <w14:schemeClr w14:val="tx1"/>
                  </w14:solidFill>
                </w14:textFill>
              </w:rPr>
              <w:t>1</w:t>
            </w:r>
            <w: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t>3</w:t>
            </w:r>
          </w:p>
        </w:tc>
        <w:tc>
          <w:tcPr>
            <w:tcW w:w="1920"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国家双随机</w:t>
            </w:r>
          </w:p>
        </w:tc>
        <w:tc>
          <w:tcPr>
            <w:tcW w:w="213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公共场所卫生</w:t>
            </w:r>
          </w:p>
        </w:tc>
        <w:tc>
          <w:tcPr>
            <w:tcW w:w="316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遂宁市河东新区博凯景观酒店</w:t>
            </w:r>
          </w:p>
        </w:tc>
        <w:tc>
          <w:tcPr>
            <w:tcW w:w="385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遂宁市河东新区香林南路300号万达广场1栋第27层1-29号</w:t>
            </w:r>
          </w:p>
        </w:tc>
        <w:tc>
          <w:tcPr>
            <w:tcW w:w="1635"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抽查未发现问题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ascii="仿宋_GB2312" w:hAnsi="宋体" w:eastAsia="仿宋_GB2312" w:cs="仿宋_GB2312"/>
                <w:i w:val="0"/>
                <w:iCs w:val="0"/>
                <w:caps w:val="0"/>
                <w:color w:val="000000" w:themeColor="text1"/>
                <w:spacing w:val="0"/>
                <w:sz w:val="28"/>
                <w:szCs w:val="28"/>
                <w:highlight w:val="none"/>
                <w:shd w:val="clear" w:color="auto" w:fill="FFFFFF"/>
                <w:lang w:val="en"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 w:eastAsia="zh-CN"/>
                <w14:textFill>
                  <w14:solidFill>
                    <w14:schemeClr w14:val="tx1"/>
                  </w14:solidFill>
                </w14:textFill>
              </w:rPr>
              <w:t>1</w:t>
            </w:r>
            <w: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4</w:t>
            </w:r>
          </w:p>
        </w:tc>
        <w:tc>
          <w:tcPr>
            <w:tcW w:w="1920"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国家双随机</w:t>
            </w:r>
          </w:p>
        </w:tc>
        <w:tc>
          <w:tcPr>
            <w:tcW w:w="2130"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传染病防治</w:t>
            </w:r>
          </w:p>
        </w:tc>
        <w:tc>
          <w:tcPr>
            <w:tcW w:w="316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遂宁华吉口腔诊所有限公司</w:t>
            </w:r>
          </w:p>
        </w:tc>
        <w:tc>
          <w:tcPr>
            <w:tcW w:w="385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遂宁市船山区滨江中路270号麒麟御园2楼201号</w:t>
            </w:r>
          </w:p>
        </w:tc>
        <w:tc>
          <w:tcPr>
            <w:tcW w:w="163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抽查未发现问题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 w:eastAsia="zh-CN" w:bidi="ar-SA"/>
                <w14:textFill>
                  <w14:solidFill>
                    <w14:schemeClr w14:val="tx1"/>
                  </w14:solidFill>
                </w14:textFill>
              </w:rPr>
              <w:t>1</w:t>
            </w:r>
            <w: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t>5</w:t>
            </w:r>
          </w:p>
        </w:tc>
        <w:tc>
          <w:tcPr>
            <w:tcW w:w="1920"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国家双随机</w:t>
            </w:r>
          </w:p>
        </w:tc>
        <w:tc>
          <w:tcPr>
            <w:tcW w:w="213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传染病防治</w:t>
            </w:r>
          </w:p>
        </w:tc>
        <w:tc>
          <w:tcPr>
            <w:tcW w:w="316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遂宁市强制隔离戒毒所医务室</w:t>
            </w:r>
          </w:p>
        </w:tc>
        <w:tc>
          <w:tcPr>
            <w:tcW w:w="385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四川省遂宁市船山区永兴镇灵通村</w:t>
            </w:r>
          </w:p>
        </w:tc>
        <w:tc>
          <w:tcPr>
            <w:tcW w:w="1635"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抽查未发现问题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 w:eastAsia="zh-CN" w:bidi="ar-SA"/>
                <w14:textFill>
                  <w14:solidFill>
                    <w14:schemeClr w14:val="tx1"/>
                  </w14:solidFill>
                </w14:textFill>
              </w:rPr>
              <w:t>1</w:t>
            </w:r>
            <w: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t>6</w:t>
            </w:r>
          </w:p>
        </w:tc>
        <w:tc>
          <w:tcPr>
            <w:tcW w:w="1920"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国家双随机</w:t>
            </w:r>
          </w:p>
        </w:tc>
        <w:tc>
          <w:tcPr>
            <w:tcW w:w="213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传染病防治</w:t>
            </w:r>
          </w:p>
        </w:tc>
        <w:tc>
          <w:tcPr>
            <w:tcW w:w="316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船山区永兴镇元宝村卫生室</w:t>
            </w:r>
          </w:p>
        </w:tc>
        <w:tc>
          <w:tcPr>
            <w:tcW w:w="385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四川省遂宁市船山区永兴镇</w:t>
            </w:r>
          </w:p>
        </w:tc>
        <w:tc>
          <w:tcPr>
            <w:tcW w:w="1635"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抽查未发现问题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 w:eastAsia="zh-CN" w:bidi="ar-SA"/>
                <w14:textFill>
                  <w14:solidFill>
                    <w14:schemeClr w14:val="tx1"/>
                  </w14:solidFill>
                </w14:textFill>
              </w:rPr>
              <w:t>1</w:t>
            </w:r>
            <w: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t>7</w:t>
            </w:r>
          </w:p>
        </w:tc>
        <w:tc>
          <w:tcPr>
            <w:tcW w:w="1920"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国家双随机</w:t>
            </w:r>
          </w:p>
        </w:tc>
        <w:tc>
          <w:tcPr>
            <w:tcW w:w="213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传染病防治</w:t>
            </w:r>
          </w:p>
        </w:tc>
        <w:tc>
          <w:tcPr>
            <w:tcW w:w="316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遂宁船山骨科医院</w:t>
            </w:r>
          </w:p>
        </w:tc>
        <w:tc>
          <w:tcPr>
            <w:tcW w:w="385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四川省遂宁市船山区道遂州中路757号</w:t>
            </w:r>
          </w:p>
        </w:tc>
        <w:tc>
          <w:tcPr>
            <w:tcW w:w="1635"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抽查未发现问题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 w:eastAsia="zh-CN" w:bidi="ar-SA"/>
                <w14:textFill>
                  <w14:solidFill>
                    <w14:schemeClr w14:val="tx1"/>
                  </w14:solidFill>
                </w14:textFill>
              </w:rPr>
              <w:t>1</w:t>
            </w:r>
            <w: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t>8</w:t>
            </w:r>
          </w:p>
        </w:tc>
        <w:tc>
          <w:tcPr>
            <w:tcW w:w="1920"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国家双随机</w:t>
            </w:r>
          </w:p>
        </w:tc>
        <w:tc>
          <w:tcPr>
            <w:tcW w:w="213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传染病防治</w:t>
            </w:r>
          </w:p>
        </w:tc>
        <w:tc>
          <w:tcPr>
            <w:tcW w:w="316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船山龙凤镇大石桥村卫生室一室</w:t>
            </w:r>
          </w:p>
        </w:tc>
        <w:tc>
          <w:tcPr>
            <w:tcW w:w="385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遂宁市船山区龙凤镇大石桥村</w:t>
            </w:r>
          </w:p>
        </w:tc>
        <w:tc>
          <w:tcPr>
            <w:tcW w:w="1635"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抽查未发现问题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19</w:t>
            </w:r>
          </w:p>
        </w:tc>
        <w:tc>
          <w:tcPr>
            <w:tcW w:w="1920"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国家双随机</w:t>
            </w:r>
          </w:p>
        </w:tc>
        <w:tc>
          <w:tcPr>
            <w:tcW w:w="2130"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传染病防治</w:t>
            </w:r>
          </w:p>
        </w:tc>
        <w:tc>
          <w:tcPr>
            <w:tcW w:w="316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蒋益兵诊所</w:t>
            </w:r>
          </w:p>
        </w:tc>
        <w:tc>
          <w:tcPr>
            <w:tcW w:w="3855" w:type="dxa"/>
            <w:vAlign w:val="center"/>
          </w:tcPr>
          <w:p>
            <w:pPr>
              <w:jc w:val="center"/>
              <w:rPr>
                <w:rFonts w:hint="default"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遂宁市船山区仁里镇灵泉路110号</w:t>
            </w:r>
          </w:p>
        </w:tc>
        <w:tc>
          <w:tcPr>
            <w:tcW w:w="1635"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抽查未发现问题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ascii="仿宋_GB2312" w:hAnsi="宋体" w:eastAsia="仿宋_GB2312" w:cs="仿宋_GB2312"/>
                <w:i w:val="0"/>
                <w:iCs w:val="0"/>
                <w:caps w:val="0"/>
                <w:color w:val="000000" w:themeColor="text1"/>
                <w:spacing w:val="0"/>
                <w:sz w:val="28"/>
                <w:szCs w:val="28"/>
                <w:highlight w:val="none"/>
                <w:shd w:val="clear" w:color="auto" w:fill="FFFFFF"/>
                <w:lang w:val="en"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 w:eastAsia="zh-CN"/>
                <w14:textFill>
                  <w14:solidFill>
                    <w14:schemeClr w14:val="tx1"/>
                  </w14:solidFill>
                </w14:textFill>
              </w:rPr>
              <w:t>2</w:t>
            </w:r>
            <w: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0</w:t>
            </w:r>
          </w:p>
        </w:tc>
        <w:tc>
          <w:tcPr>
            <w:tcW w:w="1920"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国家双随机</w:t>
            </w:r>
          </w:p>
        </w:tc>
        <w:tc>
          <w:tcPr>
            <w:tcW w:w="2130"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医疗卫生</w:t>
            </w:r>
          </w:p>
        </w:tc>
        <w:tc>
          <w:tcPr>
            <w:tcW w:w="316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蒋钰肤美综合门诊部</w:t>
            </w:r>
          </w:p>
        </w:tc>
        <w:tc>
          <w:tcPr>
            <w:tcW w:w="385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遂宁市开发区明月路89号</w:t>
            </w:r>
          </w:p>
        </w:tc>
        <w:tc>
          <w:tcPr>
            <w:tcW w:w="163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抽查未发现问题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ascii="仿宋_GB2312" w:hAnsi="宋体" w:eastAsia="仿宋_GB2312" w:cs="仿宋_GB2312"/>
                <w:i w:val="0"/>
                <w:iCs w:val="0"/>
                <w:caps w:val="0"/>
                <w:color w:val="000000" w:themeColor="text1"/>
                <w:spacing w:val="0"/>
                <w:sz w:val="28"/>
                <w:szCs w:val="28"/>
                <w:highlight w:val="none"/>
                <w:shd w:val="clear" w:color="auto" w:fill="FFFFFF"/>
                <w:lang w:val="en"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 w:eastAsia="zh-CN"/>
                <w14:textFill>
                  <w14:solidFill>
                    <w14:schemeClr w14:val="tx1"/>
                  </w14:solidFill>
                </w14:textFill>
              </w:rPr>
              <w:t>2</w:t>
            </w:r>
            <w: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1</w:t>
            </w:r>
          </w:p>
        </w:tc>
        <w:tc>
          <w:tcPr>
            <w:tcW w:w="1920"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国家双随机</w:t>
            </w:r>
          </w:p>
        </w:tc>
        <w:tc>
          <w:tcPr>
            <w:tcW w:w="2130"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医疗卫生</w:t>
            </w:r>
          </w:p>
        </w:tc>
        <w:tc>
          <w:tcPr>
            <w:tcW w:w="316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船山区西宁乡月山村卫生室</w:t>
            </w:r>
          </w:p>
        </w:tc>
        <w:tc>
          <w:tcPr>
            <w:tcW w:w="385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四川省遂宁市船山区西宁乡</w:t>
            </w:r>
          </w:p>
        </w:tc>
        <w:tc>
          <w:tcPr>
            <w:tcW w:w="163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抽查未发现问题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ascii="仿宋_GB2312" w:hAnsi="宋体" w:eastAsia="仿宋_GB2312" w:cs="仿宋_GB2312"/>
                <w:i w:val="0"/>
                <w:iCs w:val="0"/>
                <w:caps w:val="0"/>
                <w:color w:val="000000" w:themeColor="text1"/>
                <w:spacing w:val="0"/>
                <w:sz w:val="28"/>
                <w:szCs w:val="28"/>
                <w:highlight w:val="none"/>
                <w:shd w:val="clear" w:color="auto" w:fill="FFFFFF"/>
                <w:lang w:val="en"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 w:eastAsia="zh-CN"/>
                <w14:textFill>
                  <w14:solidFill>
                    <w14:schemeClr w14:val="tx1"/>
                  </w14:solidFill>
                </w14:textFill>
              </w:rPr>
              <w:t>2</w:t>
            </w:r>
            <w: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2</w:t>
            </w:r>
          </w:p>
        </w:tc>
        <w:tc>
          <w:tcPr>
            <w:tcW w:w="1920"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国家双随机</w:t>
            </w:r>
          </w:p>
        </w:tc>
        <w:tc>
          <w:tcPr>
            <w:tcW w:w="2130"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医疗卫生</w:t>
            </w:r>
          </w:p>
        </w:tc>
        <w:tc>
          <w:tcPr>
            <w:tcW w:w="316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衡俊诊所</w:t>
            </w:r>
          </w:p>
        </w:tc>
        <w:tc>
          <w:tcPr>
            <w:tcW w:w="385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四川省遂宁市西山路597号附2号</w:t>
            </w:r>
          </w:p>
        </w:tc>
        <w:tc>
          <w:tcPr>
            <w:tcW w:w="163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抽查未发现问题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ascii="仿宋_GB2312" w:hAnsi="宋体" w:eastAsia="仿宋_GB2312" w:cs="仿宋_GB2312"/>
                <w:i w:val="0"/>
                <w:iCs w:val="0"/>
                <w:caps w:val="0"/>
                <w:color w:val="000000" w:themeColor="text1"/>
                <w:spacing w:val="0"/>
                <w:sz w:val="28"/>
                <w:szCs w:val="28"/>
                <w:highlight w:val="none"/>
                <w:shd w:val="clear" w:color="auto" w:fill="FFFFFF"/>
                <w:lang w:val="en"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 w:eastAsia="zh-CN"/>
                <w14:textFill>
                  <w14:solidFill>
                    <w14:schemeClr w14:val="tx1"/>
                  </w14:solidFill>
                </w14:textFill>
              </w:rPr>
              <w:t>2</w:t>
            </w:r>
            <w: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3</w:t>
            </w:r>
          </w:p>
        </w:tc>
        <w:tc>
          <w:tcPr>
            <w:tcW w:w="1920" w:type="dxa"/>
            <w:shd w:val="clear" w:color="auto" w:fill="auto"/>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国家双随机</w:t>
            </w:r>
          </w:p>
        </w:tc>
        <w:tc>
          <w:tcPr>
            <w:tcW w:w="2130" w:type="dxa"/>
            <w:shd w:val="clear" w:color="auto" w:fill="auto"/>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医疗卫生</w:t>
            </w:r>
          </w:p>
        </w:tc>
        <w:tc>
          <w:tcPr>
            <w:tcW w:w="316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龙凤镇张飞梁村卫生室三室</w:t>
            </w:r>
          </w:p>
        </w:tc>
        <w:tc>
          <w:tcPr>
            <w:tcW w:w="385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遂宁市船山区龙凤镇张飞梁村</w:t>
            </w:r>
          </w:p>
        </w:tc>
        <w:tc>
          <w:tcPr>
            <w:tcW w:w="163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抽查未发现问题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24</w:t>
            </w:r>
          </w:p>
        </w:tc>
        <w:tc>
          <w:tcPr>
            <w:tcW w:w="1920" w:type="dxa"/>
            <w:shd w:val="clear" w:color="auto" w:fill="auto"/>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国家双随机</w:t>
            </w:r>
          </w:p>
        </w:tc>
        <w:tc>
          <w:tcPr>
            <w:tcW w:w="2130" w:type="dxa"/>
            <w:shd w:val="clear" w:color="auto" w:fill="auto"/>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医疗卫生</w:t>
            </w:r>
          </w:p>
        </w:tc>
        <w:tc>
          <w:tcPr>
            <w:tcW w:w="3165" w:type="dxa"/>
            <w:vAlign w:val="center"/>
          </w:tcPr>
          <w:p>
            <w:pPr>
              <w:jc w:val="cente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李氏钩针中医院</w:t>
            </w:r>
            <w: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(现李钩针中医院)</w:t>
            </w:r>
          </w:p>
        </w:tc>
        <w:tc>
          <w:tcPr>
            <w:tcW w:w="385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四川省遂宁市船山区天宫北路376号</w:t>
            </w:r>
          </w:p>
        </w:tc>
        <w:tc>
          <w:tcPr>
            <w:tcW w:w="1635"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抽查未发现问题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ascii="仿宋_GB2312" w:hAnsi="宋体" w:eastAsia="仿宋_GB2312" w:cs="仿宋_GB2312"/>
                <w:i w:val="0"/>
                <w:iCs w:val="0"/>
                <w:caps w:val="0"/>
                <w:color w:val="000000" w:themeColor="text1"/>
                <w:spacing w:val="0"/>
                <w:sz w:val="28"/>
                <w:szCs w:val="28"/>
                <w:highlight w:val="none"/>
                <w:shd w:val="clear" w:color="auto" w:fill="FFFFFF"/>
                <w:lang w:val="en"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 w:eastAsia="zh-CN"/>
                <w14:textFill>
                  <w14:solidFill>
                    <w14:schemeClr w14:val="tx1"/>
                  </w14:solidFill>
                </w14:textFill>
              </w:rPr>
              <w:t>2</w:t>
            </w:r>
            <w: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5</w:t>
            </w:r>
          </w:p>
        </w:tc>
        <w:tc>
          <w:tcPr>
            <w:tcW w:w="1920" w:type="dxa"/>
            <w:shd w:val="clear" w:color="auto" w:fill="auto"/>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国家双随机</w:t>
            </w:r>
          </w:p>
        </w:tc>
        <w:tc>
          <w:tcPr>
            <w:tcW w:w="2130" w:type="dxa"/>
            <w:shd w:val="clear" w:color="auto" w:fill="auto"/>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血液安全</w:t>
            </w:r>
          </w:p>
        </w:tc>
        <w:tc>
          <w:tcPr>
            <w:tcW w:w="316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遂宁市中心血站</w:t>
            </w:r>
          </w:p>
        </w:tc>
        <w:tc>
          <w:tcPr>
            <w:tcW w:w="385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四川省遂宁市船山区西山北路274号</w:t>
            </w:r>
          </w:p>
        </w:tc>
        <w:tc>
          <w:tcPr>
            <w:tcW w:w="1635" w:type="dxa"/>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抽查未发现问题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pPr>
              <w:jc w:val="center"/>
              <w:rPr>
                <w:rFonts w:hint="default" w:ascii="仿宋_GB2312" w:hAnsi="宋体" w:eastAsia="仿宋_GB2312" w:cs="仿宋_GB2312"/>
                <w:i w:val="0"/>
                <w:iCs w:val="0"/>
                <w:caps w:val="0"/>
                <w:color w:val="000000" w:themeColor="text1"/>
                <w:spacing w:val="0"/>
                <w:sz w:val="28"/>
                <w:szCs w:val="28"/>
                <w:highlight w:val="none"/>
                <w:shd w:val="clear" w:color="auto" w:fill="FFFFFF"/>
                <w:lang w:val="en"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 w:eastAsia="zh-CN"/>
                <w14:textFill>
                  <w14:solidFill>
                    <w14:schemeClr w14:val="tx1"/>
                  </w14:solidFill>
                </w14:textFill>
              </w:rPr>
              <w:t>2</w:t>
            </w:r>
            <w: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6</w:t>
            </w:r>
          </w:p>
        </w:tc>
        <w:tc>
          <w:tcPr>
            <w:tcW w:w="1920" w:type="dxa"/>
            <w:shd w:val="clear" w:color="auto" w:fill="auto"/>
            <w:vAlign w:val="center"/>
          </w:tcPr>
          <w:p>
            <w:pPr>
              <w:jc w:val="center"/>
              <w:rPr>
                <w:rFonts w:hint="eastAsia" w:ascii="仿宋_GB2312" w:hAnsi="宋体" w:eastAsia="仿宋_GB2312" w:cs="仿宋_GB2312"/>
                <w:i w:val="0"/>
                <w:iCs w:val="0"/>
                <w:caps w:val="0"/>
                <w:color w:val="000000" w:themeColor="text1"/>
                <w:spacing w:val="0"/>
                <w:kern w:val="2"/>
                <w:sz w:val="28"/>
                <w:szCs w:val="28"/>
                <w:highlight w:val="none"/>
                <w:shd w:val="clear" w:color="auto" w:fill="FFFFFF"/>
                <w:lang w:val="en-US" w:eastAsia="zh-CN" w:bidi="ar-SA"/>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国家双随机</w:t>
            </w:r>
          </w:p>
        </w:tc>
        <w:tc>
          <w:tcPr>
            <w:tcW w:w="2130" w:type="dxa"/>
            <w:shd w:val="clear" w:color="auto" w:fill="auto"/>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血液安全</w:t>
            </w:r>
          </w:p>
        </w:tc>
        <w:tc>
          <w:tcPr>
            <w:tcW w:w="316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遂宁市第一人民医院</w:t>
            </w:r>
          </w:p>
        </w:tc>
        <w:tc>
          <w:tcPr>
            <w:tcW w:w="385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pPr>
            <w:r>
              <w:rPr>
                <w:rFonts w:hint="default" w:ascii="仿宋_GB2312" w:hAnsi="宋体" w:eastAsia="仿宋_GB2312" w:cs="仿宋_GB2312"/>
                <w:i w:val="0"/>
                <w:iCs w:val="0"/>
                <w:caps w:val="0"/>
                <w:color w:val="000000" w:themeColor="text1"/>
                <w:spacing w:val="0"/>
                <w:sz w:val="28"/>
                <w:szCs w:val="28"/>
                <w:highlight w:val="none"/>
                <w:shd w:val="clear" w:color="auto" w:fill="FFFFFF"/>
                <w:lang w:val="en-US" w:eastAsia="zh-CN"/>
                <w14:textFill>
                  <w14:solidFill>
                    <w14:schemeClr w14:val="tx1"/>
                  </w14:solidFill>
                </w14:textFill>
              </w:rPr>
              <w:t>遂宁市船山区油坊街22号、遂宁市船山区问陶路2号1号楼、2号楼、3号楼、4号楼、遂宁市船山区九宗书院路9号</w:t>
            </w:r>
          </w:p>
        </w:tc>
        <w:tc>
          <w:tcPr>
            <w:tcW w:w="1635" w:type="dxa"/>
            <w:vAlign w:val="center"/>
          </w:tcPr>
          <w:p>
            <w:pPr>
              <w:jc w:val="cente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pPr>
            <w:r>
              <w:rPr>
                <w:rFonts w:hint="eastAsia" w:ascii="仿宋_GB2312" w:hAnsi="宋体" w:eastAsia="仿宋_GB2312" w:cs="仿宋_GB2312"/>
                <w:i w:val="0"/>
                <w:iCs w:val="0"/>
                <w:caps w:val="0"/>
                <w:color w:val="000000" w:themeColor="text1"/>
                <w:spacing w:val="0"/>
                <w:sz w:val="28"/>
                <w:szCs w:val="28"/>
                <w:highlight w:val="none"/>
                <w:shd w:val="clear" w:color="auto" w:fill="FFFFFF"/>
                <w:lang w:eastAsia="zh-CN"/>
                <w14:textFill>
                  <w14:solidFill>
                    <w14:schemeClr w14:val="tx1"/>
                  </w14:solidFill>
                </w14:textFill>
              </w:rPr>
              <w:t>抽查未发现问题</w:t>
            </w:r>
          </w:p>
        </w:tc>
      </w:tr>
    </w:tbl>
    <w:p>
      <w:pPr>
        <w:jc w:val="both"/>
        <w:rPr>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A32B37"/>
    <w:rsid w:val="017424F2"/>
    <w:rsid w:val="19A07FB0"/>
    <w:rsid w:val="19A32B37"/>
    <w:rsid w:val="2BFAF4E4"/>
    <w:rsid w:val="36B83CAD"/>
    <w:rsid w:val="3DC94AAA"/>
    <w:rsid w:val="48E77CCF"/>
    <w:rsid w:val="59DB4679"/>
    <w:rsid w:val="5BF671C1"/>
    <w:rsid w:val="73A32079"/>
    <w:rsid w:val="78E63681"/>
    <w:rsid w:val="7D4DD3BF"/>
    <w:rsid w:val="7FF7363F"/>
    <w:rsid w:val="7FFFDE67"/>
    <w:rsid w:val="FDFF57E2"/>
    <w:rsid w:val="FFFF0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1413</Words>
  <Characters>1476</Characters>
  <Lines>0</Lines>
  <Paragraphs>0</Paragraphs>
  <TotalTime>12</TotalTime>
  <ScaleCrop>false</ScaleCrop>
  <LinksUpToDate>false</LinksUpToDate>
  <CharactersWithSpaces>1476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2024-11-19T07:32:00Z</dcterms:created>
  <dc:creator>☠杜小゜小杜べ</dc:creator>
  <cp:lastModifiedBy>。</cp:lastModifiedBy>
  <dcterms:modified xsi:type="dcterms:W3CDTF">2025-09-25T16:21:50Z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0B8E6B5F46644BC2A6C7B9A3709C09F6_13</vt:lpwstr>
  </property>
  <property fmtid="{D5CDD505-2E9C-101B-9397-08002B2CF9AE}" pid="4" name="KSOTemplateDocerSaveRecord">
    <vt:lpwstr>eyJoZGlkIjoiM2JmYTc2YTNlZGRkMmE0NTQ0YmE3NzUxZDQ2OTQ3MTIiLCJ1c2VySWQiOiI0NTkwMTc5ODUifQ==</vt:lpwstr>
  </property>
</Properties>
</file>