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1772" w:tblpY="253"/>
        <w:tblOverlap w:val="never"/>
        <w:tblW w:w="8938" w:type="dxa"/>
        <w:tblInd w:w="0" w:type="dxa"/>
        <w:shd w:val="clear" w:color="auto" w:fill="auto"/>
        <w:tblLayout w:type="autofit"/>
        <w:tblCellMar>
          <w:top w:w="0" w:type="dxa"/>
          <w:left w:w="0" w:type="dxa"/>
          <w:bottom w:w="0" w:type="dxa"/>
          <w:right w:w="0" w:type="dxa"/>
        </w:tblCellMar>
      </w:tblPr>
      <w:tblGrid>
        <w:gridCol w:w="878"/>
        <w:gridCol w:w="567"/>
        <w:gridCol w:w="1080"/>
        <w:gridCol w:w="5576"/>
        <w:gridCol w:w="837"/>
      </w:tblGrid>
      <w:tr>
        <w:tblPrEx>
          <w:shd w:val="clear" w:color="auto" w:fill="auto"/>
          <w:tblCellMar>
            <w:top w:w="0" w:type="dxa"/>
            <w:left w:w="0" w:type="dxa"/>
            <w:bottom w:w="0" w:type="dxa"/>
            <w:right w:w="0" w:type="dxa"/>
          </w:tblCellMar>
        </w:tblPrEx>
        <w:trPr>
          <w:trHeight w:val="432" w:hRule="atLeast"/>
        </w:trPr>
        <w:tc>
          <w:tcPr>
            <w:tcW w:w="8938" w:type="dxa"/>
            <w:gridSpan w:val="5"/>
            <w:tcBorders>
              <w:top w:val="nil"/>
              <w:left w:val="nil"/>
              <w:bottom w:val="nil"/>
              <w:right w:val="nil"/>
            </w:tcBorders>
            <w:shd w:val="clear" w:color="auto" w:fill="auto"/>
            <w:noWrap/>
            <w:tcMar>
              <w:top w:w="12" w:type="dxa"/>
              <w:left w:w="12" w:type="dxa"/>
              <w:right w:w="12" w:type="dxa"/>
            </w:tcMar>
            <w:vAlign w:val="center"/>
          </w:tcPr>
          <w:p>
            <w:pPr>
              <w:pStyle w:val="4"/>
              <w:framePr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560" w:lineRule="exact"/>
              <w:ind w:left="0" w:right="0" w:firstLine="0"/>
              <w:jc w:val="both"/>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附件1</w:t>
            </w:r>
          </w:p>
          <w:p>
            <w:pPr>
              <w:pStyle w:val="4"/>
              <w:framePr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560" w:lineRule="exact"/>
              <w:ind w:left="0" w:right="0" w:firstLine="0"/>
              <w:jc w:val="center"/>
              <w:rPr>
                <w:rFonts w:ascii="Times New Roman" w:hAnsi="Times New Roman" w:eastAsia="Times New Roman" w:cs="Times New Roman"/>
                <w:sz w:val="44"/>
                <w:szCs w:val="44"/>
                <w:rtl w:val="0"/>
              </w:rPr>
            </w:pPr>
            <w:r>
              <w:rPr>
                <w:rFonts w:hint="eastAsia" w:ascii="Arial Unicode MS" w:hAnsi="Arial Unicode MS" w:eastAsia="Arial Unicode MS" w:cs="Arial Unicode MS"/>
                <w:b w:val="0"/>
                <w:bCs w:val="0"/>
                <w:i w:val="0"/>
                <w:iCs w:val="0"/>
                <w:sz w:val="44"/>
                <w:szCs w:val="44"/>
                <w:rtl w:val="0"/>
                <w:lang w:val="zh-CN" w:eastAsia="zh-CN"/>
              </w:rPr>
              <w:t>遂宁市应急管理局行政权力责任清单</w:t>
            </w:r>
          </w:p>
          <w:p>
            <w:pPr>
              <w:keepNext w:val="0"/>
              <w:keepLines w:val="0"/>
              <w:widowControl/>
              <w:suppressLineNumbers w:val="0"/>
              <w:jc w:val="both"/>
              <w:textAlignment w:val="center"/>
              <w:rPr>
                <w:rFonts w:hint="default" w:ascii="方正小标宋_GBK" w:hAnsi="方正小标宋_GBK" w:eastAsia="方正小标宋_GBK" w:cs="方正小标宋_GBK"/>
                <w:i w:val="0"/>
                <w:color w:val="000000"/>
                <w:sz w:val="32"/>
                <w:szCs w:val="32"/>
                <w:u w:val="none"/>
                <w:lang w:val="en-US" w:eastAsia="zh-CN"/>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部门</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权力类型</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权力名称</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备注</w:t>
            </w: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非煤矿矿山企业安全生产许可证核发</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非煤矿矿山建设项目安全设施设计审查</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金属冶炼建设项目安全设施设计审查</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特种作业操作资格证核发</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危险化学品建设项目安全条件审查</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危险化学品建设项目安全设施设计审查</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省级范围内危险化学品生产企业安全生产许可证核发（非中央企业及其直接控股涉及危险化学品生产企业〔总部〕）</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危险化学品安全使用许可证核发</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FF"/>
                <w:sz w:val="18"/>
                <w:szCs w:val="18"/>
                <w:u w:val="none"/>
              </w:rPr>
            </w:pPr>
            <w:r>
              <w:rPr>
                <w:rFonts w:hint="eastAsia" w:ascii="宋体" w:hAnsi="宋体" w:eastAsia="宋体" w:cs="宋体"/>
                <w:i w:val="0"/>
                <w:color w:val="0000FF"/>
                <w:kern w:val="0"/>
                <w:sz w:val="18"/>
                <w:szCs w:val="18"/>
                <w:u w:val="none"/>
                <w:lang w:val="en-US" w:eastAsia="zh-CN" w:bidi="ar"/>
              </w:rPr>
              <w:t>行政许可</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FF"/>
                <w:sz w:val="18"/>
                <w:szCs w:val="18"/>
                <w:u w:val="none"/>
              </w:rPr>
            </w:pPr>
            <w:r>
              <w:rPr>
                <w:rFonts w:hint="eastAsia" w:ascii="宋体" w:hAnsi="宋体" w:eastAsia="宋体" w:cs="宋体"/>
                <w:i w:val="0"/>
                <w:color w:val="0000FF"/>
                <w:kern w:val="0"/>
                <w:sz w:val="18"/>
                <w:szCs w:val="18"/>
                <w:u w:val="none"/>
                <w:lang w:val="en-US" w:eastAsia="zh-CN" w:bidi="ar"/>
              </w:rPr>
              <w:t>危险化学品（含仓储经营）经营许可</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烟花爆竹经营（批发）许可证核发</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行政许可</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煤矿建设项目核准</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行政许可</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生产、储存烟花爆竹建设项目安全设施设计审查</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煤矿建设项目设计审查（含设计修改）</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危害地震监测设施和观测环境建设项目审查</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对承担安全评价、认证、检测、检验工作的机构出具虚假证明的处罚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对生产经营单位的决策机构、主要负责人或者个人经营的投资人未保证安全生产所必需的资金投入，致使生产经营单位不具备安全生产条件的处罚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对生产经营单位的决策机构、主要负责人或者个人经营的投资人未保证安全生产所必需的资金投入，致使生产经营单位不具备安全生产条件，导致发生生产安全事故的处罚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对生产经营单位的主要负责人未履行规定的安全生产管理职责的处罚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对生产经营单位的主要负责人未履行《安全生产法》规定的安全生产管理职责，导致发生生产安全事故的处罚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对安全生产管理人员未履行《安全生产法》规定的安全生产管理职责，导致发生生产安全事故的处罚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对未按照规定设置安全生产管理机构或者配备安全生产管理人员的处罚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对煤矿、非煤矿山、危险化学品、烟花爆竹、金属冶炼等生产经营单位主要负责人和安全管理人员未按照规定经考核合格的处罚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对未按照规定对从业人员、被派遣劳动者、实习学生进行安全生产教育和培训，或者未按照规定如实告知有关的安全生产事项的处罚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C00000"/>
                <w:sz w:val="18"/>
                <w:szCs w:val="18"/>
                <w:u w:val="none"/>
              </w:rPr>
            </w:pPr>
            <w:r>
              <w:rPr>
                <w:rFonts w:hint="eastAsia" w:ascii="宋体" w:hAnsi="宋体" w:eastAsia="宋体" w:cs="宋体"/>
                <w:i w:val="0"/>
                <w:color w:val="C00000"/>
                <w:kern w:val="0"/>
                <w:sz w:val="18"/>
                <w:szCs w:val="18"/>
                <w:u w:val="none"/>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对未如实记录安全生产教育和培训情况的处罚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对未将事故隐患排查治理情况如实记录或者未向从业人员通报的处罚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对未按照规定制定生产安全事故应急救援预案或者未定期组织演练的处罚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对特种作业人员未按照规定经专门的安全作业培训并取得相应资格，上岗作业的处罚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对未按照规定对矿山、金属冶炼建设项目或者用于生产、储存、装卸危险物品的建设项目进行安全评价的处罚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对矿山、金属冶炼建设项目或者用于生产、储存、装卸危险物品的建设项目没有安全设施设计或者安全设施设计未按照规定报经有关部门审查同意的处罚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对矿山、金属冶炼建设项目或者用于生产、储存、装卸危险物品的建设项目的施工单位未按照批准的安全设施设计施工的处罚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对矿山、金属冶炼建设项目或者用于生产、储存危险物品的建设项目竣工投入生产或者使用前，安全设施未经验收合格的处罚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对未在有较大危险因素的生产经营场所和有关设施、设备上设置明显的安全警示标志的处罚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对安全设备的安装、使用、检测、改造和报废不符合国家标准或者行业标准的处罚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对未对安全设备进行经常性维护、保养和定期检测的处罚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对未为从业人员提供符合国家标准或者行业标准的劳动防护用品的处罚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C00000"/>
                <w:sz w:val="18"/>
                <w:szCs w:val="18"/>
                <w:u w:val="none"/>
              </w:rPr>
            </w:pPr>
            <w:r>
              <w:rPr>
                <w:rFonts w:hint="eastAsia" w:ascii="宋体" w:hAnsi="宋体" w:eastAsia="宋体" w:cs="宋体"/>
                <w:i w:val="0"/>
                <w:color w:val="C00000"/>
                <w:kern w:val="0"/>
                <w:sz w:val="18"/>
                <w:szCs w:val="18"/>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对危险物品的容器、运输工具，以及涉及人身安全、危险性较大的海洋石油开采特种设备和矿山井下特种设备未经具有专业资质的机构检测、检验合格，取得安全使用证或者安全标志，投入使用的处罚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对使用应当淘汰的危及生产安全的工艺、设备的处罚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对生产、经营、运输、储存、使用危险物品或者处置废弃危险物品，未建立专门安全管理制度、未采取可靠的安全措施的处罚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对重大危险源未登记建档，或者未进行评估、监控，或者未制定应急预案的处罚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对进行爆破、吊装以及国务院安全生产监督管理部门会同国务院有关部门规定的其他危险作业，未安排专门人员进行现场安全管理的处罚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对未建立事故隐患排查治理制度的处罚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对生产经营单位拒不执行责令采取措施消除事故隐患的监察执法指令的处罚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对生产经营单位将生产经营项目、场所、设备发包或者出租给不具备安全生产条件或者相应资质的单位或者个人的处罚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对生产经营单位未与承包单位、承租单位签订专门的安全生产管理协议或者未在承包合同、租赁合同中明确各自的安全生产管理职责，或者未对承包单位、承租单位的安全生产统一协调、管理的处罚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对两个以上生产经营单位在同一作业区域内进行可能危及对方安全生产的生产经营活动，未签订安全生产管理协议或者未指定专职安全生产管理人员进行安全检查与协调的处罚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对生产、经营、储存、使用危险物品的车间、商店、仓库与员工宿舍在同一座建筑内，或者与员工宿舍的距离不符合安全要求的处罚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对生产经营场所和员工宿舍未设有符合紧急疏散需要、标志明显、保持畅通的出口，或者锁闭、封堵生产经营场所或者员工宿舍出口的处罚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C00000"/>
                <w:sz w:val="18"/>
                <w:szCs w:val="18"/>
                <w:u w:val="none"/>
              </w:rPr>
            </w:pPr>
            <w:r>
              <w:rPr>
                <w:rFonts w:hint="eastAsia" w:ascii="宋体" w:hAnsi="宋体" w:eastAsia="宋体" w:cs="宋体"/>
                <w:i w:val="0"/>
                <w:color w:val="C00000"/>
                <w:kern w:val="0"/>
                <w:sz w:val="18"/>
                <w:szCs w:val="18"/>
                <w:u w:val="none"/>
                <w:lang w:val="en-US" w:eastAsia="zh-CN" w:bidi="ar"/>
              </w:rPr>
              <w:t>48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对生产经营单位与从业人员订立的协议，存在免除或者减轻其对从业人员因生产安全事故伤亡依法应承担的责任的处罚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对生产经营单位拒绝、阻碍负有安全生产监督管理职责的部门依法实施监督检查的处罚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对生产经营单位的主要负责人在本单位发生生产安全事故时，不立即组织抢救或者在事故调查处理期间擅离职守或者逃匿的，或者对生产安全事故隐瞒不报、谎报的处罚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对生产经营单位经停产停业整顿仍不具备安全生产条件的处罚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对发生生产安全事故负有责任的生产经营单位的处罚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对未对职工进行安全教育、培训，分配职工上岗作业的处罚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对使用不符合国家安全标准或者行业安全标准的设备、器材、防护用品、安全检测仪器的处罚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对未按照规定提取或者使用安全技术措施专项费用的处罚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对拒绝矿山安全监督人员现场检查或者在被检查时隐瞒事故隐患、不如实反映情况的处罚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对已经投入生产的矿山企业，不具备安全生产条件而强行开采的处罚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对开采煤炭资源未达到国务院煤炭管理部门规定的煤炭资源回采率的处罚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对擅自开采保安煤柱或者采用危及相邻煤矿生产安全的危险方法进行采矿作业的处罚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C00000"/>
                <w:sz w:val="18"/>
                <w:szCs w:val="18"/>
                <w:u w:val="none"/>
              </w:rPr>
            </w:pPr>
            <w:r>
              <w:rPr>
                <w:rFonts w:hint="eastAsia" w:ascii="宋体" w:hAnsi="宋体" w:eastAsia="宋体" w:cs="宋体"/>
                <w:i w:val="0"/>
                <w:color w:val="C00000"/>
                <w:kern w:val="0"/>
                <w:sz w:val="18"/>
                <w:szCs w:val="18"/>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对可采煤层丢弃不采的处罚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对违反煤炭开采顺序的处罚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对一次采全高开采丢顶煤、底煤或者用煤皮作假顶的处罚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对留设保护煤柱不符合有关规定的处罚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对未按规定提交采区回采率报告的处罚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对煤矿企业未依照规定组织排查重大安全生产隐患和行为，并按规定报告，逾期未改正的处罚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对煤矿超能力、超强度或者超定员组织生产的处罚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对煤矿瓦斯超限作业的处罚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对煤与瓦斯突出矿井，未依照规定实施防突出措施的处罚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对高瓦斯矿井未建立瓦斯抽放系统和监控系统，或者瓦斯监控系统不能正常运行的处罚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对煤矿通风系统不完善、不可靠的处罚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对煤矿有严重水患，未采取有效措施的处罚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C00000"/>
                <w:sz w:val="18"/>
                <w:szCs w:val="18"/>
                <w:u w:val="none"/>
              </w:rPr>
            </w:pPr>
            <w:r>
              <w:rPr>
                <w:rFonts w:hint="eastAsia" w:ascii="宋体" w:hAnsi="宋体" w:eastAsia="宋体" w:cs="宋体"/>
                <w:i w:val="0"/>
                <w:color w:val="C00000"/>
                <w:kern w:val="0"/>
                <w:sz w:val="18"/>
                <w:szCs w:val="18"/>
                <w:u w:val="none"/>
                <w:lang w:val="en-US" w:eastAsia="zh-CN" w:bidi="ar"/>
              </w:rPr>
              <w:t>72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对煤矿超层越界开采的处罚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对煤矿有冲击地压危险，未采取有效措施的处罚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对煤矿自然发火严重，未采取有效措施的处罚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对煤矿使用明令禁止使用或者淘汰的设备、工艺的处罚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对煤矿没有双回路供电系统的处罚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对新建煤矿边建设边生产，煤矿改扩建期间，在改扩建的区域生产，或者在其他区域的生产超出安全设计规定的范围和规模的处罚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对煤矿实行整体承包生产经营后，未重新取得安全生产许可证，从事生产的，或者承包方再次转包的，以及煤矿将井下采掘工作面和井巷维修作业进行劳务承包的处罚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对煤矿改制期间，未明确安全生产责任人和安全管理机构的，或者在完成改制后，未重新取得或者变更采矿许可证、安全生产许可证和营业执照的处罚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对煤矿3个月内2次或者2次以上发现有重大安全生产隐患，仍然进行生产的处罚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对被责令停产整顿的煤矿擅自从事生产的处罚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对煤矿企业未依照国家有关规定对井下作业人员进行安全生产教育和培训的处罚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对煤矿企业在生产过程中，1周内其负责人或者生产经营管理人员没有按照国家规定带班下井，或者下井登记档案虚假的处罚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C00000"/>
                <w:sz w:val="18"/>
                <w:szCs w:val="18"/>
                <w:u w:val="none"/>
              </w:rPr>
            </w:pPr>
            <w:r>
              <w:rPr>
                <w:rFonts w:hint="eastAsia" w:ascii="宋体" w:hAnsi="宋体" w:eastAsia="宋体" w:cs="宋体"/>
                <w:i w:val="0"/>
                <w:color w:val="C00000"/>
                <w:kern w:val="0"/>
                <w:sz w:val="18"/>
                <w:szCs w:val="18"/>
                <w:u w:val="none"/>
                <w:lang w:val="en-US" w:eastAsia="zh-CN" w:bidi="ar"/>
              </w:rPr>
              <w:t>84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对煤矿企业没有为每位职工发放符合要求的职工安全手册的处罚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对矿山企业及其有关人员违规检查、维修、操作机电设备及其防护装置、安全检测仪器的处罚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对矿山企业未按照国家规定的方法和要求定期检测作业场所空气中的有毒有害物质浓度的处罚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对矿山井下采掘作业、露天采剥作业不符合有关规定的处罚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对煤矿和其他有瓦斯爆炸可能性的矿井未严格执行瓦斯检查制度的处罚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64"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有瓦斯突出，有冲击地压，在需要保护的建筑物、构筑物和铁路下面开采，在水体下面开采，在地温异常或者有热水涌出的地区开采的矿山，未按要求编制专门设计文件，并报管理矿山企业的主管部门批准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对有自然发火可能性的矿井未按规定采取相关措施的处罚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对井下采掘作业应当探水前进而未探水前进的处罚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对井下风量、风质、风速和作业环境的气候不符合矿山安全规程规定的处罚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对开采放射性矿物的矿井，未按规定采取措施，减少氧气析出量的处罚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对矿山企业对地面、井下产生粉尘的作业，未按规定采取综合防尘措施，控制粉尘危害的处罚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对生产、经营、使用国家禁止生产、经营、使用危险化学品的处罚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C00000"/>
                <w:sz w:val="18"/>
                <w:szCs w:val="18"/>
                <w:u w:val="none"/>
              </w:rPr>
            </w:pPr>
            <w:r>
              <w:rPr>
                <w:rFonts w:hint="eastAsia" w:ascii="宋体" w:hAnsi="宋体" w:eastAsia="宋体" w:cs="宋体"/>
                <w:i w:val="0"/>
                <w:color w:val="C00000"/>
                <w:kern w:val="0"/>
                <w:sz w:val="18"/>
                <w:szCs w:val="18"/>
                <w:u w:val="none"/>
                <w:lang w:val="en-US" w:eastAsia="zh-CN" w:bidi="ar"/>
              </w:rPr>
              <w:t>96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对未经安全条件审查，新建、改建、扩建生产、储存危险化学品的建设项目的处罚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对化工企业未取得危险化学品安全使用许可证，使用危险化学品从事生产的处罚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对未取得危险化学品经营许可证从事危险化学品经营的处罚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对生产、储存危险化学品的单位未对其铺设的危险化学品管道设置明显的标志，或者未对危险化学品管道定期检查、检测的处罚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64"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对危险化学品生产企业未提供化学品安全技术说明书，或者未在包装（包括外包装件）上粘贴、拴挂化学品安全标签的处罚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64"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对危险化学品生产企业发现其生产的危险化学品有新的危险特性不立即公告，或者不及时修订其化学品安全技术说明书和化学品安全标签的处罚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对危险化学品经营企业经营没有化学品安全技术说明书和化学品安全标签的危险化学品的处罚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对危险化学品包装物、容器的材质以及包装的型式、规格、方法和单件质量（重量）与所包装的危险化学品的性质和用途不相适应的处罚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对生产、储存危险化学品的单位未在作业场所和安全设施、设备上设置明显的安全警示标志，或者未在作业场所设置通信、报警装置的处罚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对危险化学品专用仓库未设专人负责管理，或者对储存的剧毒化学品以及储存数量构成重大危险源的其他危险化学品未实行双人收发、双人保管制度的处罚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C00000"/>
                <w:sz w:val="18"/>
                <w:szCs w:val="18"/>
                <w:u w:val="none"/>
              </w:rPr>
            </w:pPr>
            <w:r>
              <w:rPr>
                <w:rFonts w:hint="eastAsia" w:ascii="宋体" w:hAnsi="宋体" w:eastAsia="宋体" w:cs="宋体"/>
                <w:i w:val="0"/>
                <w:color w:val="C00000"/>
                <w:kern w:val="0"/>
                <w:sz w:val="18"/>
                <w:szCs w:val="18"/>
                <w:u w:val="none"/>
                <w:lang w:val="en-US" w:eastAsia="zh-CN" w:bidi="ar"/>
              </w:rPr>
              <w:t>108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对储存危险化学品的单位未建立危险化学品出入库核查、登记制度的处罚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对危险化学品专用仓库未设置明显标志的处罚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对危险化学品生产企业、进口企业不办理危险化学品登记，或者发现其生产、进口的危险化学品有新的危险特性不办理危险化学品登记内容变更手续的处罚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对重复使用的危险化学品包装物、容器，在重复使用前不进行检查的处罚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对未根据其生产、储存的危险化学品的种类和危险特性，在作业场所设置相关安全设施、设备，或者未按照国家标准、行业标准或者国家有关规定对安全设施、设备进行经常性维护、保养的处罚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对生产、储存、使用危险化学品的单位未按规定对其安全生产条件定期进行安全评价的处罚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对未将危险化学品储存在专用仓库内，或者未将剧毒化学品以及储存数量构成重大危险源的其他危险化学品在专用仓库内单独存放的处罚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对危险化学品的储存方式、方法或者储存数量不符合国家标准或者国家有关规定的处罚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对危险化学品专用仓库不符合国家标准、行业标准的要求的处罚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对未对危险化学品专用仓库的安全设施、设备定期进行检测、检验的处罚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296"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生产、储存危险化学品的企业或者使用危险化学品从事生产的企业未按照《危险化学品安全管理条例》规定将安全评价报告以及整改方案的落实情况报安全生产监督管理部门备案，或者储存危险化学品的单位未将其剧毒化学品以及储存数量构成重大危险源的其他危险化学品的储存数量、储存地点以及管理人员的情况报安全生产监督管理部门备案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对生产、储存、使用危险化学品的单位转产、停产、停业或者解散，未采取有效措施及时、妥善处置其危险化学品生产装置、储存设施以及库存的危险化学品，或者丢弃危险化学品的处罚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64"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C00000"/>
                <w:sz w:val="18"/>
                <w:szCs w:val="18"/>
                <w:u w:val="none"/>
              </w:rPr>
            </w:pPr>
            <w:r>
              <w:rPr>
                <w:rFonts w:hint="eastAsia" w:ascii="宋体" w:hAnsi="宋体" w:eastAsia="宋体" w:cs="宋体"/>
                <w:i w:val="0"/>
                <w:color w:val="C00000"/>
                <w:kern w:val="0"/>
                <w:sz w:val="18"/>
                <w:szCs w:val="18"/>
                <w:u w:val="none"/>
                <w:lang w:val="en-US" w:eastAsia="zh-CN" w:bidi="ar"/>
              </w:rPr>
              <w:t>120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生产、储存、使用危险化学品的单位转产、停产、停业或者解散，未依照《危险化学品安全管理条例》规定将其危险化学品生产装置、储存设施以及库存危险化学品的处置方案报安全生产监督管理部门备案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对危险化学品经营企业向未经许可从事危险化学品生产、经营活动的企业采购危险化学品的处罚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对向不具有《危险化学品安全管理条例》规定的相关许可证件或者证明文件的单位销售剧毒化学品、易制爆危险化学品的处罚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对不按照剧毒化学品购买许可证载明的品种、数量销售剧毒化学品的处罚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对向个人销售剧毒化学品（属于剧毒化学品的农药除外）、易制爆危险化学品的处罚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对伪造、变造或者出租、出借、转让危险化学品安全经营许可证或者安全使用许可证的处罚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对未经许可，生产、经营烟花爆竹制品的处罚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对向未取得烟花爆竹安全生产许可的单位或者个人销售黑火药、烟火药、引火线的处罚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对未按照安全生产许可证核定的产品种类进行生产的处罚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对生产工序或者生产作业不符合国家标准、行业标准的处罚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对雇佣未经安全考试合格的人员从事危险工序作业的处罚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对生产烟花爆竹使用的原料不符合国家标准规定的，或者使用的原料超过国家标准规定用量的处罚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C00000"/>
                <w:sz w:val="18"/>
                <w:szCs w:val="18"/>
                <w:u w:val="none"/>
              </w:rPr>
            </w:pPr>
            <w:r>
              <w:rPr>
                <w:rFonts w:hint="eastAsia" w:ascii="宋体" w:hAnsi="宋体" w:eastAsia="宋体" w:cs="宋体"/>
                <w:i w:val="0"/>
                <w:color w:val="C00000"/>
                <w:kern w:val="0"/>
                <w:sz w:val="18"/>
                <w:szCs w:val="18"/>
                <w:u w:val="none"/>
                <w:lang w:val="en-US" w:eastAsia="zh-CN" w:bidi="ar"/>
              </w:rPr>
              <w:t>132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对使用按照国家标准规定禁止使用或者禁忌配伍的物质生产烟花爆竹的处罚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对未按照国家标准的规定在烟花爆竹产品上标注燃放说明，或者未在烟花爆竹的包装物上印制易燃易爆危险物品警示标志的处罚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对从事烟花爆竹批发的企业向从事烟花爆竹零售的经营者供应非法生产、经营的烟花爆竹，或者供应按照国家标准规定应由专业燃放人员燃放的烟花爆竹的处罚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对从事烟花爆竹零售的经营者销售非法生产、经营的烟花爆竹，或者销售按照国家标准规定应由专业燃放人员燃放的烟花爆竹的处罚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对未取得安全生产许可证擅自进行生产的处罚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对安全生产许可证有效期满未办理延期手续，继续进行生产的处罚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对转让、接受转让、冒用或者使用伪造的安全生产许可证的处罚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对事故发生单位主要负责人迟报或者漏报事故的处罚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64"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事故发生单位及其有关人员谎报或者瞒报事故，伪造或者故意破坏事故现场，转移、隐匿资金、财产或者销毁有关证据、资料，拒绝接受调查或者拒绝提供有关情况和资料，在事故调查中作伪证或者指使他人作伪证，事故发生后逃匿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对事故发生单位及其有关人员未履行安全生产职责，对事故发生负有责任的处罚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对伪造申请材料骗取非药品类易制毒化学品生产、经营许可证或者备案证明的处罚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对使用他人的非药品类易制毒化学品生产、经营许可证或者备案证明的处罚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C00000"/>
                <w:sz w:val="18"/>
                <w:szCs w:val="18"/>
                <w:u w:val="none"/>
              </w:rPr>
            </w:pPr>
            <w:r>
              <w:rPr>
                <w:rFonts w:hint="eastAsia" w:ascii="宋体" w:hAnsi="宋体" w:eastAsia="宋体" w:cs="宋体"/>
                <w:i w:val="0"/>
                <w:color w:val="C00000"/>
                <w:kern w:val="0"/>
                <w:sz w:val="18"/>
                <w:szCs w:val="18"/>
                <w:u w:val="none"/>
                <w:lang w:val="en-US" w:eastAsia="zh-CN" w:bidi="ar"/>
              </w:rPr>
              <w:t>144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对使用伪造、变造、失效的非药品类易制毒化学品生产、经营许可证或者备案证明的处罚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对易制毒化学品生产、经营单位未按规定建立易制毒化学品的管理制度和安全管理制度的处罚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对将非药品类易制毒化学品生产、经营许可证或者备案证明转借他人使用的处罚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对超出许可的品种、数量，生产、经营非药品类易制毒化学品的处罚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对非药品类易制毒化学品的产品包装和使用说明书不符合《易制毒化学品管理条例》规定要求的处罚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对生产、经营非药品类易制毒化学品的单位不如实或者不按时向安全生产监督管理部门报告年度生产、经营等情况的处罚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对生产、经营非药品类易制毒化学品的单位或者个人拒不接受安全生产监督管理部门监督检查的处罚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对生产经营单位主要负责人未履行安全生产管理职责的处罚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64"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对生产经营单位因从业人员对本单位安全生产工作提出批评、检举、控告或者拒绝违章指挥、强令冒险作业或者在紧急情况下停止作业、采取紧急撤离措施而降低其工资、福利等待遇或者解除劳动合同的处罚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对生产经营单位未建立提取安全生产费用制度或者未落实安全生产风险抵押金制度的处罚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对生产经营单位未依法给从业人员办理人身意外伤害保险的处罚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对有易燃、易爆气体和粉尘的作业场所，未使用防爆型电气设备或者采取有效的防爆技术措施的处罚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C00000"/>
                <w:sz w:val="18"/>
                <w:szCs w:val="18"/>
                <w:u w:val="none"/>
              </w:rPr>
            </w:pPr>
            <w:r>
              <w:rPr>
                <w:rFonts w:hint="eastAsia" w:ascii="宋体" w:hAnsi="宋体" w:eastAsia="宋体" w:cs="宋体"/>
                <w:i w:val="0"/>
                <w:color w:val="C00000"/>
                <w:kern w:val="0"/>
                <w:sz w:val="18"/>
                <w:szCs w:val="18"/>
                <w:u w:val="none"/>
                <w:lang w:val="en-US" w:eastAsia="zh-CN" w:bidi="ar"/>
              </w:rPr>
              <w:t>156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对危险作业现场未事先制定安全措施，未安排专人监护的处罚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对安全生产中介机构不具备相应资质或者设置分支机构，或者转借、出租、出让资质证书的处罚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对特种作业培训机构违反有关规定的处罚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对在安全距离范围内擅自新建建筑物或者其他设施的处罚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对学校未履行安全管理和安全教育工作职责的处罚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对发生伤亡事故的生产经营单位除主要负责人以外的其他事故责任人员的处罚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对发生生产安全事故被停产停业整顿的生产经营单位，未经验收或者验收不合格擅自从事生产经营活动的处罚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对生产经营单位未将安全培训工作纳入本单位计划并保证安全培训工作所需资金的处罚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对生产经营单位在从业人员安全培训期间未支付工资并承担安全培训费用的处罚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对生产经营单位未建立应急值班制度或者配备应急值班人员的处罚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对煤矿未按照规定对井下作业人员进行安全培训的处罚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对未经注册擅自以注册安全工程师名义执业的处罚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C00000"/>
                <w:sz w:val="18"/>
                <w:szCs w:val="18"/>
                <w:u w:val="none"/>
              </w:rPr>
            </w:pPr>
            <w:r>
              <w:rPr>
                <w:rFonts w:hint="eastAsia" w:ascii="宋体" w:hAnsi="宋体" w:eastAsia="宋体" w:cs="宋体"/>
                <w:i w:val="0"/>
                <w:color w:val="C00000"/>
                <w:kern w:val="0"/>
                <w:sz w:val="18"/>
                <w:szCs w:val="18"/>
                <w:u w:val="none"/>
                <w:lang w:val="en-US" w:eastAsia="zh-CN" w:bidi="ar"/>
              </w:rPr>
              <w:t>168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对注册安全工程师以欺骗、贿赂等不正当手段取得执业证的处罚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对注册安全工程师准许他人以本人名义执业的处罚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对注册安全工程师以个人名义承接业务、收取费用的处罚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对注册安全工程师出租、出借、涂改、变造执业证和执业印章的处罚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对注册安全工程师泄漏执业过程中应当保守的秘密并造成严重后果的处罚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对注册安全工程师利用执业之便，贪污、索贿、受贿或者谋取不正当利益的处罚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对注册安全工程师提供虚假执业括动成果的处罚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对注册安全工程师超出执业范围或者聘用单位业务范围从事执业活动的处罚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对生产经营单位及其主要负责人或者其他人员违反操作规程或者安全管理规定作业的处罚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对生产经营单位及其主要负责人或者其他人员违章指挥从业人员或者强令从业人员违章、冒险作业的处罚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对生产经营单位及其主要负责人或者其他人员发现从业人员违章作业不加制止的处罚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对生产经营单位及其主要负责人或者其他人员超过核定的生产能力、强度或者定员进行生产的处罚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C00000"/>
                <w:sz w:val="18"/>
                <w:szCs w:val="18"/>
                <w:u w:val="none"/>
              </w:rPr>
            </w:pPr>
            <w:r>
              <w:rPr>
                <w:rFonts w:hint="eastAsia" w:ascii="宋体" w:hAnsi="宋体" w:eastAsia="宋体" w:cs="宋体"/>
                <w:i w:val="0"/>
                <w:color w:val="C00000"/>
                <w:kern w:val="0"/>
                <w:sz w:val="18"/>
                <w:szCs w:val="18"/>
                <w:u w:val="none"/>
                <w:lang w:val="en-US" w:eastAsia="zh-CN" w:bidi="ar"/>
              </w:rPr>
              <w:t>180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对生产经营单位及其主要负责人或者其他人员对被查封或者扣押的设施、设备、器材，擅自启封或者使用的处罚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对生产经营单位及其主要负责人或者其他人员故意提供虚假情况或者隐瞒存在的事故隐患以及其他安全问题的处罚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对生产经营单位及其主要负责人或者其他人员拒不执行安全监管监察部门依法下达的安全监管监察指令的处罚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对危险物品的生产、经营、储存单位以及矿山、金属冶炼单位未建立应急救援组织或者生产经营规模较小、未指定兼职应急救援人员的处罚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对未配备必要的应急救援器材、设备和物资，并进行经常性维护、保养，保证正常运转的处罚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对知道或者应当知道生产经营单位未取得安全生产许可证或者其他批准文件擅自从事生产经营活动，仍为其提供生产经营场所、运输、保管、仓储等条件的处罚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对生产经营单位及其有关人员弄虚作假，骗取或者勾结、串通行政审批工作人员取得安全生产许可证书及其他批准文件的处罚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对生产经营单位及其有关人员未依法办理安全生产许可证书变更手续的处罚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对未取得相应资格、资质证书的机构及其有关人员从事安全评价、认证、检测、检验工作的处罚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对未建立安全生产事故隐患排等相关制度的处罚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对生产经营单位未按规定上报事故隐患排查治理统计分析表的处罚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对生产经营单位未制定事故隐患治理方案的处罚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C00000"/>
                <w:sz w:val="18"/>
                <w:szCs w:val="18"/>
                <w:u w:val="none"/>
              </w:rPr>
            </w:pPr>
            <w:r>
              <w:rPr>
                <w:rFonts w:hint="eastAsia" w:ascii="宋体" w:hAnsi="宋体" w:eastAsia="宋体" w:cs="宋体"/>
                <w:i w:val="0"/>
                <w:color w:val="C00000"/>
                <w:kern w:val="0"/>
                <w:sz w:val="18"/>
                <w:szCs w:val="18"/>
                <w:u w:val="none"/>
                <w:lang w:val="en-US" w:eastAsia="zh-CN" w:bidi="ar"/>
              </w:rPr>
              <w:t>192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对生产经营单位不报或者未及时报告重大事故隐患的处罚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对未对事故隐患进行排查治理擅自生产经营的处罚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对整改不合格或者未经安全监管监察部门审查同意擅自恢复生产经营的处罚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对生产经营单位在应急预案编制前未按照规定开展风险辨识、评估和应急资源调查的处罚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对生产经营单位未按照规定开展应急预案评审的处罚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对生产经营单位应急预案未按规定备案的处罚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对事故风险可能影响周边单位、人员的，未将事故风险的性质、影响范围和应急防范措施告知周边单位和人员的处罚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对生产经营单位未按照规定开展应急预案评估的处罚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对生产经营单位未按照规定进行应急预案修订的处罚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对生产经营单位未落实应急预案规定的应急物资及装备的处罚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对已经批准的建设项目安全设施设计发生重大变更，生产经营单位未报原批准部门审查同意擅自开工建设的处罚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对除非煤矿矿山、危险化学品、烟花爆竹、金属冶炼以外的建设项目没有安全设施设计的处罚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C00000"/>
                <w:sz w:val="18"/>
                <w:szCs w:val="18"/>
                <w:u w:val="none"/>
              </w:rPr>
            </w:pPr>
            <w:r>
              <w:rPr>
                <w:rFonts w:hint="eastAsia" w:ascii="宋体" w:hAnsi="宋体" w:eastAsia="宋体" w:cs="宋体"/>
                <w:i w:val="0"/>
                <w:color w:val="C00000"/>
                <w:kern w:val="0"/>
                <w:sz w:val="18"/>
                <w:szCs w:val="18"/>
                <w:u w:val="none"/>
                <w:lang w:val="en-US" w:eastAsia="zh-CN" w:bidi="ar"/>
              </w:rPr>
              <w:t>204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对除非煤矿矿山、危险化学品、烟花爆竹、金属冶炼以外的建设项目安全设施设计未组织审查，并形成书面审查报告的处罚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对除非煤矿矿山、危险化学品、烟花爆竹、金属冶炼以外的建设项目施工单位未按照安全设施设计施工的处罚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对除非煤矿矿山、危险化学品、烟花爆竹、金属冶炼以外的建设项目投入生产或者使用前，安全设施未经竣工验收合格，并形成书面报告的处罚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对生产经营单位未建立健全特种作业人员档案的处罚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对生产经营单位非法印制、伪造、倒卖特种作业操作证，或者使用非法印制、伪造、倒卖的特种作业操作证的处罚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对特种作业人员转借、转让、冒用特种作业操作证的处罚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47"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对特种作业人员伪造、涂改特种作业操作证或者使用伪造的特种作业操作证的处罚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47"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211</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5576"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对危险化学品生产企业取得安全生产许可证后不具备规定的安全生产条件的处罚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879"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212</w:t>
            </w:r>
          </w:p>
        </w:tc>
        <w:tc>
          <w:tcPr>
            <w:tcW w:w="1080" w:type="dxa"/>
            <w:tcBorders>
              <w:top w:val="nil"/>
              <w:left w:val="single" w:color="000000" w:sz="8" w:space="0"/>
              <w:bottom w:val="single" w:color="000000" w:sz="4"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5576" w:type="dxa"/>
            <w:tcBorders>
              <w:top w:val="nil"/>
              <w:left w:val="nil"/>
              <w:bottom w:val="single" w:color="000000" w:sz="4"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危险化学品生产企业在安全生产许可证有效期内主要负责人、企业名称、注册地址、隶属关系发生变更或者新增产品、改变工艺技术对企业安全生产产生重大影响，未按照规定的时限提出安全生产许可证变更申请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48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213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对危险化学品生产企业未按照相关规定的时限提出安全生产许可证变更申请并且擅自投入运行的处罚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663"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214</w:t>
            </w:r>
          </w:p>
        </w:tc>
        <w:tc>
          <w:tcPr>
            <w:tcW w:w="1080" w:type="dxa"/>
            <w:tcBorders>
              <w:top w:val="single" w:color="000000" w:sz="4"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5576" w:type="dxa"/>
            <w:tcBorders>
              <w:top w:val="single" w:color="000000" w:sz="4"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对危险化学品生产企业隐瞒有关情况或者提供虚假材料申请安全生产许可证的，或者以欺骗、贿赂等不正当手段取得安全生产许可证的处罚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对危险化学品单位未按照标准对重大危险源进行辨识的处罚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216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对危险化学品单位未按照规定明确重大危险源中关键装置、重点部位的责任人或者责任机构的处罚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对危险化学品单位未按照规定建立应急救援组织或者配备应急救援人员，以及配备必要的防护装备及器材、设备、物资，并保障其完好的处罚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对危险化学品单位未按照规定进行重大危险源备案或者核销的处罚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对危险化学品单位未将重大危险源可能引发的事故后果、应急措施等信息告知可能受影响的单位、区域及人员的处罚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对危险化学品单位未按照规定要求开展重大危险源事故应急预案演练的处罚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对危险化学品单位未按照规定对重大危险源的安全生产状况进行定期检查，采取措施消除事故隐患的处罚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对危险化学品输送管道单位未按照规定对管道进行检测、维护的处罚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对危险化学品建设项目发生相关规定的变化后，未重新申请安全条件审查，以及审查未通过擅自建设的处罚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对危险化学品建设项目安全设施竣工后未进行检验、检测的处罚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对在申请危险化学品建设项目安全审查时提供虚假文件、资料的处罚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对危险化学品建设项目未组织有关单位和专家研究提出试生产（使用）可能出现的安全问题及对策，或者未制定周密的试生产（使用）方案，进行试生产（使用）的处罚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对危险化学品建设项目未组织有关专家对试生产（使用）方案进行审查、对试生产（使用）条件进行检查确认的处罚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C00000"/>
                <w:sz w:val="18"/>
                <w:szCs w:val="18"/>
                <w:u w:val="none"/>
              </w:rPr>
            </w:pPr>
            <w:r>
              <w:rPr>
                <w:rFonts w:hint="eastAsia" w:ascii="宋体" w:hAnsi="宋体" w:eastAsia="宋体" w:cs="宋体"/>
                <w:i w:val="0"/>
                <w:color w:val="auto"/>
                <w:kern w:val="0"/>
                <w:sz w:val="18"/>
                <w:szCs w:val="18"/>
                <w:u w:val="none"/>
                <w:lang w:val="en-US" w:eastAsia="zh-CN" w:bidi="ar"/>
              </w:rPr>
              <w:t>228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对危险化学品登记企业不办理危险化学品登记，登记品种发生变化或者发现其生产、进口的危险化学品有新的危险特性不办理危险化学品登记内容变更手续的处罚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对危险化学品登记企业未向用户提供应急咨询服务或者应急咨询服务不符合相关规定的处罚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对在危险化学品登记证有效期内企业名称、注册地址、应急咨询服务电话发生变化，未按规定按时办理危险化学品登记变更手续的处罚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对危险化学品登记证有效期满后，未按规定申请复核换证，继续进行生产或者进口的处罚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对转让、冒用或者使用伪造的危险化学品登记证，或者不如实填报登记内容、提交有关材料的处罚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对拒绝、阻扰登记机构对本企业危险化学品登记情况进行现场核查的处罚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对已经取得危险化学品经营许可证的企业不再具备法律、法规和相关规定的安全生产条件的处罚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对已经取得危险化学品经营许可证的企业未依照相关规定申请变更的处罚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对企业在安全使用许可证有效期届满后未办理延期手续，仍然使用危险化学品从事生产，且达到危险化学品使用量的数量标准规定的处罚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64"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对危险化学品使用企业在安全使用许可证有效期内主要负责人、企业名称、注册地址、隶属关系发生变更，未按照相关规定的时限提出安全使用许可证变更申请或者将隶属关系变更证明材料报发证机关的处罚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对增加使用的危险化学品品种，且达到危险化学品使用量的数量标准规定，未按规定提出变更申请，继续从事生产的处罚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对涉及危险化学品安全使用许可范围的新建、改建、扩建建设项目，其安全设施已经竣工验收合格，未按照规定提出变更申请，继续从事生产的处罚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240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对危险化学品使用企业改变工艺技术对企业的安全生产条件产生重大影响，未按规定提出变更申请，继续从事生产的处罚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241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对企业隐瞒有关情况或者提供虚假文件、资料申请安全使用许可证，或者企业以欺骗、贿赂等不正当手段取得安全使用许可证的处罚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242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对未按照规定对化学品进行物理危险性鉴定或者分类的处罚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243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对未按照规定建立化学品物理危险性鉴定与分类管理档案的处罚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244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对在办理化学品物理危险性的鉴定过程中，隐瞒化学品的危险性成分、含量等相关信息或者提供虚假材料的处罚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245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对物理危险性鉴定机构伪造、篡改数据或者有其他弄虚作假行为的处罚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246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对物理危险性鉴定机构未通过安全生产监督管理部门的监督检查，仍从事鉴定工作的处罚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247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对物理危险性鉴定机构泄露化学品单位商业秘密的处罚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248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对烟花爆竹生产企业在安全生产许可证有效期内，变更企业主要负责人或者名称，未办理安全生产许可证变更手续的处罚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249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对烟花爆竹生产企业从其他企业购买烟花爆竹半成品加工后销售，或者购买其他企业烟花爆竹成品加贴本企业标签后销售，或者向其他企业销售烟花爆竹半成品的处罚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250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对烟花爆竹生产企业多股东各自独立进行烟花爆竹生产活动的处罚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251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对从事礼花弹生产的烟花爆竹生产企业将礼花弹销售给未经公安机关批准的燃放活动的处罚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252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对烟花爆竹生产企业改建、扩建烟花爆竹生产（含储存）设施未办理安全生产许可证变更手续的处罚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对烟花爆竹生产企业变更产品类别或者级别范围未办理安全生产许可证变更手续的处罚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对未经许可经营、超许可范围经营、许可证过期继续经营烟花爆竹的处罚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对烟花爆竹批发企业在城市建成区内设立烟花爆竹储存仓库，或者在批发（展示）场所摆放有药样品的处罚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对烟花爆竹批发企业采购和销售质量不符合国家标准或者行业标准规定的烟花爆竹的处罚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对烟花爆竹批发企业在仓库内违反国家标准或者行业标准规定储存烟花爆竹的处罚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对烟花爆竹批发企业在烟花爆竹经营许可证载明的仓库以外储存烟花爆竹的处罚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对烟花爆竹批发企业对假冒伪劣、过期、含有超量、违禁药物以及其他存在严重质量问题的烟花爆竹未及时销毁的处罚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对烟花爆竹批发企业未执行合同管理、流向登记制度或者未按照规定应用烟花爆竹流向管理信息系统的处罚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对烟花爆竹批发企业未将黑火药、引火线的采购、销售记录报所在地县级安全监管局备案的处罚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对烟花爆竹批发企业仓储设施新建、改建、扩建后，未重新申请办理许可手续的处罚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对烟花爆竹批发企业变更企业名称、主要负责人、注册地址，未申请办理许可证变更手续的处罚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C00000"/>
                <w:sz w:val="18"/>
                <w:szCs w:val="18"/>
                <w:u w:val="none"/>
              </w:rPr>
            </w:pPr>
            <w:r>
              <w:rPr>
                <w:rFonts w:hint="eastAsia" w:ascii="宋体" w:hAnsi="宋体" w:eastAsia="宋体" w:cs="宋体"/>
                <w:i w:val="0"/>
                <w:color w:val="C00000"/>
                <w:kern w:val="0"/>
                <w:sz w:val="18"/>
                <w:szCs w:val="18"/>
                <w:u w:val="none"/>
                <w:lang w:val="en-US" w:eastAsia="zh-CN" w:bidi="ar"/>
              </w:rPr>
              <w:t>264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对烟花爆竹批发企业向未取得零售许可证的单位或者个人销售烟花爆竹的处罚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对烟花爆竹零售经营者变更零售点名称、主要负责人或者经营场所，未重新办理零售许可证的处罚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对烟花爆竹零售经营者存放的烟花爆竹数量超过零售许可证载明范围的处罚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对烟花爆竹经营单位出租、出借、转让、买卖烟花爆竹经营许可证的处罚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对烟花爆竹经营单位冒用或者使用伪造的烟花爆竹经营许可证的处罚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对安全培训机构不具备安全培训条件的处罚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对安全培训机构未按照统一培训大纲组织教学培训的处罚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对安全培训机构未建立培训档案或者培训档案管理不规范的处罚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对安全培训机构采取不正当竞争手段，故意贬低、诋毁其他安全培训机构的处罚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对生产经营单位主要负责人、安全生产管理人员、特种作业人员以欺骗、贿赂等不正当手段取得安全合格证或者特种作业操作证的处罚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对从业人员安全培训的时间少于《生产经营单位安全培训规定》或者有关标准规定的处罚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对矿山新招的井下作业人员和危险物品生产经营单位新招的危险工艺操作岗位人员，未经实习期满独立上岗作业的处罚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276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对相关人员未按照《安全生产培训管理办法》规定重新参加安全培训的处罚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对工贸企业未按照规定对有限空间的现场负责人、监护人员、作业人员和应急救援人员进行安全培训的处罚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对工贸企业未按照规定对有限空间作业制定应急预案，或者定期进行演练的处罚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对工贸企业未按照规定对有限空间作业进行辨识、提出防范措施、建立有限空间管理台账的处罚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对工贸企业未按照规定对有限空间作业制定作业方案或者方案未经审批擅自作业的处罚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对工贸企业有限空间作业未按照规定进行危险有害因素检测或者监测，并实行专人监护作业的处罚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对取得安全生产许可证的非煤矿矿山企业不再具备《非煤矿矿山企业安全生产许可证实施办法》规定的安全生产条件的处罚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对取得安全生产许可证的非煤矿矿山企业倒卖、出租、出借或者以其他形式非法转让安全生产许可证的处罚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对取得安全生产许可证的非煤矿矿山企业暂扣安全生产许可证后未按期整改或者整改后仍不具备安全生产条件的处罚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对非煤矿矿山企业接受转让的安全生产许可证的处罚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对非煤矿矿山企业冒用安全生产许可证的处罚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对非煤矿矿山企业使用伪造的安全生产许可证的处罚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288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对非煤矿矿山企业在安全生产许可证有效期内出现采矿许可证有效期届满和采矿许可证被暂扣、撤销、吊销、注销的情况，未依照规定向安全生产许可证颁发管理机关报告并交回安全生产许可证的处罚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对非煤矿矿山企业在安全生产许可证有效期内，出现需要变更安全生产许可证的情形，未按规定申请、办理变更手续的处罚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对地质勘探单位、采掘施工单位在登记注册地以外进行跨省作业，以及跨省（自治区、直辖市）运营的石油天然气管道管理的单位，未按照规定书面报告的处罚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对一等、二等、三等尾矿库未安装在线监测系统的处罚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对违反尾矿库安全现状评价和闭库设计的处罚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对尾矿库经安全现状评价或者专家论证被确定为危库、险库和病库的，生产经营单位未采取相应措施的处罚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对尾矿库生产经营单位未建立健全防汛责任制的处罚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对生产经营单位未编制并落实尾矿库年度、季度作业计划的处罚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对尾矿库出现重大险情，生产经营单位未按照安全监管权限和职责立即报告当地县级安全生产监督管理部门和人民政府，并启动应急预案，进行抢险的处罚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对未经尾矿库生产经营单位进行技术论证并同意，以及尾矿库建设项目安全设施设计原审批部门批准，在库区从事爆破、采砂、地下采矿等危害尾矿库安全的作业的处罚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对尾矿库运行到设计最终标高的前12个月内，生产经营单位未按规定进行闭库前的安全现状评价和闭库设计的处罚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对生产运行的尾矿库，未经技术论证和安全生产监督管理部门的批准，对相关事项进行变更的处罚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C00000"/>
                <w:sz w:val="18"/>
                <w:szCs w:val="18"/>
                <w:u w:val="none"/>
              </w:rPr>
            </w:pPr>
            <w:r>
              <w:rPr>
                <w:rFonts w:hint="eastAsia" w:ascii="宋体" w:hAnsi="宋体" w:eastAsia="宋体" w:cs="宋体"/>
                <w:i w:val="0"/>
                <w:color w:val="C00000"/>
                <w:kern w:val="0"/>
                <w:sz w:val="18"/>
                <w:szCs w:val="18"/>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对尾矿库运行到设计最终标高或者不再进行排尾作业的，未在一年内完成闭库，或者特殊情况不能按期完成闭库的，未报经相应的安全生产监督管理部门同意后延期的处罚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对金属非金属地下矿山企业未按照规定建立健全领导带班下井制度或者未制定领导带班下井月度计划的处罚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对金属非金属地下矿山企业未按照规定公告领导带班下井月度计划的处罚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对金属非金属地下矿山企业未按照规定公示领导带班下井月度计划完成情况的处罚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对金属非金属地下矿山企业领导未按照规定填写带班下井交接班记录、带班下井登记档案，或者弄虚作假的处罚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对金属非金属地下矿山企业领导未按照规定带班下井的处罚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对发生生产安全事故而没有领导带班下井的金属非金属地下矿山企业的处罚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对发生生产安全事故而没有领导带班下井的矿山企业主要负责人的处罚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对小型露天采石场未按规定配备专业技术人员，或者聘用专业技术人员、注册安全工程师、委托相关技术服务机构为其提供安全生产管理服务的处罚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64"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对相邻的采石场开采范围之间最小距离未大于300米，或者可能危及对方生产安全的，双方未签订安全生产管理协议，明确各自的安全生产管理职责和应当采取的安全措施，指定专门人员进行安全检查与协调的处罚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对小型露天采石场开采方式不符合规定、采用浅深孔爆破不符合规定的处罚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对不采用爆破方式直接使用挖掘机进行采矿作业的，台阶高度超过挖掘机最大挖掘高度的处罚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C00000"/>
                <w:sz w:val="18"/>
                <w:szCs w:val="18"/>
                <w:u w:val="none"/>
              </w:rPr>
            </w:pPr>
            <w:r>
              <w:rPr>
                <w:rFonts w:hint="eastAsia" w:ascii="宋体" w:hAnsi="宋体" w:eastAsia="宋体" w:cs="宋体"/>
                <w:i w:val="0"/>
                <w:color w:val="C00000"/>
                <w:kern w:val="0"/>
                <w:sz w:val="18"/>
                <w:szCs w:val="18"/>
                <w:u w:val="none"/>
                <w:lang w:val="en-US" w:eastAsia="zh-CN" w:bidi="ar"/>
              </w:rPr>
              <w:t>312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对小型露天采石场未采用台阶式开采，以及不能采用台阶式开采的，未按规定分层开采的处罚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对小型露天采石场未遵守国家有关民用爆炸物品和爆破作业的安全规定的处罚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对对爆破后产生的大块矿岩未采用机械方式进行破碎，使用爆破方式进行二次破碎的处罚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对采石场上部需要剥离的，剥离工作面未超前于开采工作面4米以上的处罚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对小型露天采石场在作业前和作业中以及每次爆破后，未按规定对坡面进行安全检查以及发现存在问题未采取措施的处罚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对在坡面上进行排险作业时，作业人员未系安全带，站在危石、浮石上及悬空作业，或者在同一坡面上下双层或者多层同时作业的处罚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对违反铲装、装载与运输有关规定的处罚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对废石、废碴未排放到废石场，废石场的设置不符合设计要求和有关安全规定，顺山或顺沟排放废石、废碴没有防止泥石流的具体措施的处罚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对电气设备没有接地、过流、漏电保护装置，变电所没有独立的避雷系统和防火、防潮与防止小动物窜入带电部位的措施的处罚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对小型露天采石场未制定完善的防洪措施，对开采境界上方汇水影响安全却未设置截水沟的处罚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对小型露天采石场未在每年年末测绘采石场开采现状平面图和剖面图，并归档管理的处罚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对地质勘探单位未按照规定建立有关安全生产制度和规程的处罚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C00000"/>
                <w:sz w:val="18"/>
                <w:szCs w:val="18"/>
                <w:u w:val="none"/>
              </w:rPr>
            </w:pPr>
            <w:r>
              <w:rPr>
                <w:rFonts w:hint="eastAsia" w:ascii="宋体" w:hAnsi="宋体" w:eastAsia="宋体" w:cs="宋体"/>
                <w:i w:val="0"/>
                <w:color w:val="C00000"/>
                <w:kern w:val="0"/>
                <w:sz w:val="18"/>
                <w:szCs w:val="18"/>
                <w:u w:val="none"/>
                <w:lang w:val="en-US" w:eastAsia="zh-CN" w:bidi="ar"/>
              </w:rPr>
              <w:t>324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对地质勘探单位未按照规定提取和使用安全生产费用的处罚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对地质勘探单位坑探工程安全专篇未经安全生产监督管理部门审查同意擅自施工的处罚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对地质勘探单位未按照规定向工作区域所在地县级安全生产监督管理部门书面报告的处罚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对地质勘探单位将其承担的地质勘探工程项目转包给不具备安全生产条件或者相应资质的地质勘探单位的处罚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对发包单位违反规定，违章指挥或者强令承包单位及其从业人员冒险作业的处罚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对发包单位与承包单位、总承包单位与分项承包单位未依照规定签订安全生产管理协议的处罚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对有关发包单位违反规定，未对承包单位实施安全生产监督检查或者考核的处罚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对有关发包单位违反规定，未将承包单位及其项目部纳入本单位的安全管理体系，实行统一管理的处罚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对有关发包单位违反规定，未向承包单位进行外包工程技术交底，或者未按照合同约定向承包单位提供有关资料的处罚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对地下矿山实行分项发包的发包单位违反规定，在地下矿山正常生产期间，将主通风、主提升、供排水、供配电、主供风系统及其设备设施的运行管理进行分项发包的处罚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对承包地下矿山工程的项目部负责人违反规定，同时兼任其他工程的项目部负责人的处罚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对承包单位违反规定，将发包单位投入的安全资金挪作他用的处罚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C00000"/>
                <w:sz w:val="18"/>
                <w:szCs w:val="18"/>
                <w:u w:val="none"/>
              </w:rPr>
            </w:pPr>
            <w:r>
              <w:rPr>
                <w:rFonts w:hint="eastAsia" w:ascii="宋体" w:hAnsi="宋体" w:eastAsia="宋体" w:cs="宋体"/>
                <w:i w:val="0"/>
                <w:color w:val="C00000"/>
                <w:kern w:val="0"/>
                <w:sz w:val="18"/>
                <w:szCs w:val="18"/>
                <w:u w:val="none"/>
                <w:lang w:val="en-US" w:eastAsia="zh-CN" w:bidi="ar"/>
              </w:rPr>
              <w:t>336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对承包单位违反规定对项目部疏于管理，未定期对项目部人员进行安全生产教育培训与考核或者未对项目部进行安全生产检查的处罚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对承包单位违反规定，在登记注册的省、自治区、直辖市以外从事施工作业，未向作业所在地县级人民政府安全生产监督管理部门书面报告本单位取得有关许可和施工资质，以及所承包工程情况的处罚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对生产经营单位未建立健全安全生产规章制度的处罚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对生产经营单位未依法建立健全本单位安全生产责任制度、安全生产目标管理制度，并将本单位的安全生产责任目标分解到各部门、各岗位，明确责任人员、责任内容和考核奖惩要求的处罚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对生产经营单位及其有关负责人对本单位安全生产管理人员依法履行安全生产内部监督管理职责进行打击报复的处罚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对生产经营单位违反相关规定，未建立从业人员安全生产教育培训制度的处罚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对生产经营单位为从业人员配备、使用劳动防护用品不符合有关要求的处罚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对生产经营单位对起重、爆破、登高架设、基坑、边坡开挖、边坡砌筑、钻探等危险作业，未制定专项安全管理制度和措施，未安排专人进行现场安全管理的处罚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对生产经营单位违反规定，未落实安全生产主体责任的处罚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对较大涉险事故迟报、漏报、谎报或者瞒报的处罚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对未建立健全煤矿领导带班下井制度的处罚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对未建立煤矿领导井下交接班制度的处罚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C00000"/>
                <w:sz w:val="18"/>
                <w:szCs w:val="18"/>
                <w:u w:val="none"/>
              </w:rPr>
            </w:pPr>
            <w:r>
              <w:rPr>
                <w:rFonts w:hint="eastAsia" w:ascii="宋体" w:hAnsi="宋体" w:eastAsia="宋体" w:cs="宋体"/>
                <w:i w:val="0"/>
                <w:color w:val="C00000"/>
                <w:kern w:val="0"/>
                <w:sz w:val="18"/>
                <w:szCs w:val="18"/>
                <w:u w:val="none"/>
                <w:lang w:val="en-US" w:eastAsia="zh-CN" w:bidi="ar"/>
              </w:rPr>
              <w:t>348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对未建立煤矿领导带班下井档案管理制度的处罚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对煤矿领导每月带班下井情况未按照规定公示的处罚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08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煤矿企业未建立安全培训管理制度或者未制定年度安全培训计划，或者未明确负责安全培训工作的机构，或者未配备专兼职安全培训管理人员，或者用于安全培训的资金不符合本规定，或者未按照统一的培训大纲组织培训，或者不具备安全培训条件进行自主培训，或者委托不具备安全培训条件机构进行培训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对具备煤矿安全培训条件的机构未按照规定的培训大纲进行安全培训，或者未经安全培训并考试合格颁发有关培训合格证明的处罚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对烟花爆竹生产企业、批发企业工（库）房没有设置准确、清晰、醒目的定员、定量、定级标识，或者未向零售经营者或者零售经营场所提供烟花爆竹配送服务的处罚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08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烟花爆竹生产企业、批发企业防范静电危害的措施不符合相关国家标准或者行业标准规定，或者使用新安全设备未进行安全性论证，或者在生产区、工（库）房等有药区域对安全设备进行检测、改造作业时未将工（库）房内的药物、有药半成品、成品搬走并清理作业现场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08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烟花爆竹生产企业、批发企业未建立从业人员、外来人员、车辆出入厂（库）区登记制度，或者未制定专人管理、登记、分发黑火药、引火线、烟火药及库存和中转效果件的安全管理制度，或者未建立烟花爆竹买卖合同管理制度，或者未按规定建立烟花爆竹流向管理制度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对烟花爆竹零售经营者超越许可证载明限量储存烟花爆竹，或者到批发企业仓库自行提取烟花爆竹的处罚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08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烟花爆竹生产经营单位对工（库）房、安全设施、电气线路、机械设备等进行检测、检修、维修、改造作业前，未制定安全作业方案，或者未切断被检修、维修的电气线路和机械设备电源，或者拒绝、阻挠受安全生产监督管理部门委托的专业技术服务机构开展检验、检测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16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烟花爆竹生产经营单位工（库）房超过核定人员、药量或者擅自改变设计用途使用工（库）房，或者仓库内堆码、分类分级储存等违反国家标准或者行业标准规定，或者在仓库内进行拆箱、包装作业时将性质不相容的物质混存，或者在中转库、中转间内超量、超时储存药物、半成品、成品，或者留存过期及废弃的烟花爆竹成品、半成品、原材料等危险废弃物，或者企业内部及生产区、库区之间运输烟花爆竹成品、半成品及原材料的车辆、工具不符合国家标准或者行业标准规定安全条件，或者允许未安装阻火装置等不具备国家标准或者行业标准规定安全条件的机动车辆进入生产区和仓库区，或者存在其他事故隐患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对未按规定填写煤矿领导下井交接班记录簿、带班下井记录或者保存带班下井相关记录档案的处罚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对煤矿领导未按规定带班下井，或者带班下井档案虚假的处罚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C00000"/>
                <w:sz w:val="18"/>
                <w:szCs w:val="18"/>
                <w:u w:val="none"/>
              </w:rPr>
            </w:pPr>
            <w:r>
              <w:rPr>
                <w:rFonts w:hint="eastAsia" w:ascii="宋体" w:hAnsi="宋体" w:eastAsia="宋体" w:cs="宋体"/>
                <w:i w:val="0"/>
                <w:color w:val="C00000"/>
                <w:kern w:val="0"/>
                <w:sz w:val="18"/>
                <w:szCs w:val="18"/>
                <w:u w:val="none"/>
                <w:lang w:val="en-US" w:eastAsia="zh-CN" w:bidi="ar"/>
              </w:rPr>
              <w:t>360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对未取得安全评价检测检验资质的机构及其有关人员擅自从事安全评价、检测检验服务的处罚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对未依法与委托方签订安全评价检测检验技术服务合同的处罚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对违反法规标准规定更改或者简化安全评价、检测检验程序和相关内容的处罚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对未按规定公开安全评价报告、安全生产检测检验报告相关信息及现场勘验图像影像资料的处罚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对未在开展现场安全评价检测检验技术服务前七个工作日内，书面告知项目实施地资质认可机关的处罚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对安全评价检测检验机构名称、注册地址、实验室条件、法定代表人、专职技术负责人、授权签字人发生变化之日起三十日内未向原资质认可机关提出变更申请的处罚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对未按照有关法规标准的强制性规定从事安全评价、检测检验活动的处罚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对出租、出借安全评价检测检验资质证书的处罚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对安全评价项目组组长及负责勘验人员不到现场实际地点开展勘验等有关工作的处罚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对承担现场检测检验的人员不到现场实际地点开展设备检测检验等有关工作的处罚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对安全评价报告存在法规标准引用错误、关键危险有害因素漏项、重大危险源辨识错误、对策措施建议与存在问题严重不符等重大疏漏，但尚未造成重大损失的处罚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对安全生产检测检验报告存在法规标准引用错误、关键项目漏检、结论不明确等重大疏漏，但尚未造成重大损失的处罚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372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对破坏典型地震遗址、遗迹的处罚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373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对危害地震观测环境或破坏地震监测设施、地震测量保护标志的处罚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374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对未按照要求增建抗干扰设施或新建地震监测设施的处罚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64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375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对冶金企业和有色金属企业违反《冶金企业和有色金属企业安全生产规定》第二十四条至第三十七条的规定，构成生产安全事故隐患的处罚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对建设单位不依法进行地震安全性评价或未按地震安全性评价所确定的抗震设防要求进行抗震设防的处罚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行政强制</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对不符合保障安全生产的国家标准或者行业标准的设施、设备、器材以及违法生产、储存、使用、经营、运输的危险物品予以查封或者扣押，对违法生产、储存、使用、经营危险物品的作业场所予以查封</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行政强制</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采取通知有关单位停止供电、停止供应民用爆炸物品等措施</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行政强制</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查封违法生产、储存、使用、经营危险化学品的场所，扣押违法生产、储存、使用、经营、运输的危险化学品以及用于违法生产、使用、运输危险化学品的原材料、设备、运输工具</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行政强制</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扣押与易制毒化学品相关的证据材料和违法物品，临时查封有关场所</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行政强制</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对侵占、毁损、拆除或者擅自移动地震监测设施和危害地震观测环境责令恢复原状</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行政强制</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对破坏典型地震遗址、遗迹责令恢复原状</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行政确认</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危险物品的生产、经营、储存单位以及矿山、金属冶炼单位主要负责人和安全生产管理人员安全生产知识和管理能力考核发证</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C00000"/>
                <w:sz w:val="18"/>
                <w:szCs w:val="18"/>
                <w:u w:val="none"/>
              </w:rPr>
            </w:pPr>
            <w:r>
              <w:rPr>
                <w:rFonts w:hint="eastAsia" w:ascii="宋体" w:hAnsi="宋体" w:eastAsia="宋体" w:cs="宋体"/>
                <w:i w:val="0"/>
                <w:color w:val="C00000"/>
                <w:kern w:val="0"/>
                <w:sz w:val="18"/>
                <w:szCs w:val="18"/>
                <w:u w:val="none"/>
                <w:lang w:val="en-US" w:eastAsia="zh-CN" w:bidi="ar"/>
              </w:rPr>
              <w:t>384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行政检查</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对生产经营单位执行有关安全生产的法律、法规和国家标准或者行业标准的情况进行监督检查</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行政检查</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对煤矿企业和煤炭经营企业执行煤炭法律法规的情况进行监督检查</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行政检查</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工程建设强制性标准、抗震设防要求执行情况和地震安全性评价工作的监督检查</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行政检查</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防震减灾知识宣传教育监督检查</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行政检查</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对地震监测设施及其观测环境的保护工作和监测台网运行情况的检查</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64"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行政奖励</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在改善安全生产条件、防止生产安全事故、参加抢险救护等方面取得显著成绩的单位和个人，举报生产安全事故、安全生产违法行为和重大安全隐患的有功人员，以及应急预案管理工作中做出显著成绩的单位和人员给予表彰和奖励</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行政奖励</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对在防震减灾工作中做出突出贡献的单位和个人的表彰和奖励</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其他行政权力</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对建设单位组织的矿山、金属冶炼建设项目和用于生产、储存危险物品的建设项目安全设施的验收活动和验收结果进行监督核查</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其他行政权力</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重大事故隐患排除前或者排除过程中无法保证安全时，责令从危险区域内撤出作业人员，责令暂时停产停业或者停止使用相关设施、设备</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其他行政权力</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报请县级以上人民政府依法决定关闭安全生产违法企业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其他行政权力</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生产经营单位的主要负责人未履行《安全生产法》规定的安全生产管理职责，导致发生生产安全事故的，受刑事处罚或者撤职处分的，一定期限内不得担任生产经营单位的主要负责人</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其他行政权力</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煤矿建设项目联合试运转备案</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C00000"/>
                <w:sz w:val="18"/>
                <w:szCs w:val="18"/>
                <w:u w:val="none"/>
              </w:rPr>
            </w:pPr>
            <w:r>
              <w:rPr>
                <w:rFonts w:hint="eastAsia" w:ascii="宋体" w:hAnsi="宋体" w:eastAsia="宋体" w:cs="宋体"/>
                <w:i w:val="0"/>
                <w:color w:val="C00000"/>
                <w:kern w:val="0"/>
                <w:sz w:val="18"/>
                <w:szCs w:val="18"/>
                <w:u w:val="none"/>
                <w:lang w:val="en-US" w:eastAsia="zh-CN" w:bidi="ar"/>
              </w:rPr>
              <w:t>396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其他行政权力</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建设工程的抗震设防要求审查备案</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其他行政权力</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建设工程专用地震监测台网和强震动设施设置建设方案审查</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其他行政权力</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地震信息发布</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市应急局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399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其他行政权力</w:t>
            </w:r>
          </w:p>
        </w:tc>
        <w:tc>
          <w:tcPr>
            <w:tcW w:w="5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生产、经营第二类、第三类非药品类易制毒化学品备案</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roman"/>
    <w:pitch w:val="default"/>
    <w:sig w:usb0="FFFFFFFF" w:usb1="E9FFFFFF" w:usb2="0000003F" w:usb3="00000000" w:csb0="603F01FF" w:csb1="FFFF0000"/>
  </w:font>
  <w:font w:name="Helvetica Neue">
    <w:altName w:val="Segoe Print"/>
    <w:panose1 w:val="00000000000000000000"/>
    <w:charset w:val="00"/>
    <w:family w:val="roman"/>
    <w:pitch w:val="default"/>
    <w:sig w:usb0="00000000" w:usb1="00000000" w:usb2="00000000" w:usb3="00000000" w:csb0="00000000" w:csb1="00000000"/>
  </w:font>
  <w:font w:name="方正仿宋简体">
    <w:altName w:val="微软雅黑"/>
    <w:panose1 w:val="02010601030101010101"/>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743F4D"/>
    <w:rsid w:val="4F74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1"/>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hint="eastAsia" w:ascii="Arial Unicode MS" w:hAnsi="Arial Unicode MS" w:eastAsia="Helvetica Neue" w:cs="Arial Unicode MS"/>
      <w:color w:val="000000"/>
      <w:spacing w:val="0"/>
      <w:w w:val="100"/>
      <w:kern w:val="0"/>
      <w:position w:val="0"/>
      <w:sz w:val="22"/>
      <w:szCs w:val="22"/>
      <w:u w:val="none" w:color="auto"/>
      <w:vertAlign w:val="baseline"/>
      <w:lang w:val="zh-CN" w:eastAsia="zh-CN"/>
    </w:rPr>
  </w:style>
  <w:style w:type="paragraph" w:customStyle="1" w:styleId="5">
    <w:name w:val="BodyText1I"/>
    <w:basedOn w:val="1"/>
    <w:qFormat/>
    <w:uiPriority w:val="99"/>
    <w:pPr>
      <w:ind w:firstLine="420" w:firstLineChars="100"/>
    </w:pPr>
    <w:rPr>
      <w:rFonts w:ascii="方正仿宋简体" w:hAnsi="方正仿宋简体" w:eastAsia="方正仿宋简体" w:cs="方正仿宋简体"/>
      <w:szCs w:val="21"/>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2021-04-29T01:10:00Z</dcterms:created>
  <dc:creator>何星眉</dc:creator>
  <cp:lastModifiedBy>何星眉</cp:lastModifiedBy>
  <dcterms:modified xsi:type="dcterms:W3CDTF">2021-04-29T01:11:19Z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C4B1551883A44DE8A9F7EB1735B6B2BE</vt:lpwstr>
  </property>
</Properties>
</file>