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本次检验项目</w:t>
      </w:r>
    </w:p>
    <w:p>
      <w:pPr>
        <w:adjustRightInd w:val="0"/>
        <w:spacing w:line="600" w:lineRule="exact"/>
        <w:rPr>
          <w:rFonts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调味品</w:t>
      </w:r>
    </w:p>
    <w:p>
      <w:pPr>
        <w:keepNext w:val="0"/>
        <w:keepLines w:val="0"/>
        <w:pageBreakBefore w:val="0"/>
        <w:widowControl w:val="0"/>
        <w:numPr>
          <w:ilvl w:val="0"/>
          <w:numId w:val="2"/>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2717 食品安全国家标准 酱油》、《GB 2760 食品安全国家标准 食品添加剂使用标准》、《GB 4789.2 食品安全国家标准 食品微生物学检验 菌落总数测定》、《GB 4789.3 食品安全国家标准 食品微生物学检验 大肠菌群计数》、《GB 5009.28 食品安全国家标准 食品中苯甲酸、山梨酸和糖精钠的测定》、《GB 5009.31 食品安全国家标准 食品中对羟基苯甲酸酯类的测定》、《GB 5009.121 食品安全国家标准 食品中脱氢乙酸的测定》、《GB 5009.234 食品安全国家标准 食品中铵盐的测定》、《GB 5009.235 食品安全国家标准 食品中氨基酸态氮的测定》、《GB/T 18186 酿造酱油》</w:t>
      </w:r>
    </w:p>
    <w:p>
      <w:pPr>
        <w:keepNext w:val="0"/>
        <w:keepLines w:val="0"/>
        <w:pageBreakBefore w:val="0"/>
        <w:widowControl w:val="0"/>
        <w:numPr>
          <w:ilvl w:val="0"/>
          <w:numId w:val="2"/>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酱油的检验项目包括氨基酸态氮、全氮（以氮计）、铵盐（以占氨基酸态氮的百分比计）、苯甲酸及其钠盐（以苯甲酸计）、山梨酸及其钾盐（以山梨酸计）、脱氢乙酸及其钠盐（以脱氢乙酸计）、防腐剂混合使用时各自用量占其最大使用量的比例之和、糖精钠（以糖精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食醋的检验项目包括总酸（以乙酸计）、不挥发酸（以乳酸计）、苯甲酸及其钠盐（以苯甲酸计）、山梨酸及其钾盐（以山梨酸计）、脱氢乙酸及其钠盐（以脱氢乙酸计）、防腐剂混合使用时各自用量占其最大使用量的比例之和、糖精钠（以糖精计）、菌落总数</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黄豆酱、甜面酱等的检验项目包括氨基酸态氮 、黄曲霉毒素B1、苯甲酸及其钠盐（以苯甲酸计）、山梨酸及其钾盐（以山梨酸计）、脱氢乙酸及其钠盐（以脱氢乙酸计）、防腐剂混合使用时各自用量占其最大使用量的比例之和、糖精钠（以糖精计）、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料酒的检验项目包括氨基酸态氮（以氮计）、苯甲酸及其钠盐（以苯甲酸计）、山梨酸及其钾盐（以山梨酸计）、脱氢乙酸及其钠盐（以脱氢乙酸计）、糖精钠（以糖精计）、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香辛料调味油的检验项目包括酸价/酸值、过氧化值、铅（以Pb计）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辣椒、花椒、辣椒粉、花椒粉的检验项目包括铅（以Pb计）、罗丹明B、苏丹红I-IV、脱氢乙酸及其钠盐（以脱氢乙酸计）、沙门氏菌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其他香辛料调味品的检验项目包括铅（以Pb计）、丙溴磷、氯氰菊酯和高效氯氰菊酯、多菌灵、沙门氏菌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鸡粉、鸡精调味料的检验项目包括谷氨酸钠、呈味核苷酸二钠、糖精钠（以糖精计）、甜蜜素（以环己基氨基磺酸计）、菌落总数、大肠菌群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其他固体调味料的检验项目包括罂粟碱、吗啡、可待因、那可丁、苯甲酸及其钠盐（以苯甲酸计）、山梨酸及其钾盐（以山梨酸计）、脱氢乙酸及其钠盐（以脱氢乙酸计）、防腐剂混合使用时各自用量占其最大使用量的比例之和、糖精钠（以糖精计）、甜蜜素（以环己基氨基磺酸计）、阿斯巴甜</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蛋黄酱、沙拉酱的检验项目包括乙二胺四乙酸二钠、二氧化钛、金黄色葡萄球菌、沙门氏菌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坚果与籽类的泥（酱）的检验项目包括酸价/酸值、过氧化值、铅（以Pb计）、黄曲霉毒素B1、沙门氏菌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辣椒酱的检验项目包括苯甲酸及其钠盐（以苯甲酸计）、山梨酸及其钾盐（以山梨酸计）、脱氢乙酸及其钠盐（以脱氢乙酸计）、防腐剂混合使用时各自用量占其最大使用量的比例之和、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火锅底料、麻辣烫底料的检验项目包括铅（以Pb计）、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其他半固体调味料的检验项目包括罂粟碱、吗啡、可待因、那可丁、苯甲酸及其钠盐（以苯甲酸计）、山梨酸及其钾盐（以山梨酸计）、脱氢乙酸及其钠盐（以脱氢乙酸计）、防腐剂混合使用时各自用量占其最大使用量的比例之和、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蚝油、虾油、鱼露的检验项目包括氨基酸态氮、苯甲酸及其钠盐（以苯甲酸计）、山梨酸及其钾盐（以山梨酸计）、脱氢乙酸及其钠盐（以脱氢乙酸计）、防腐剂混合使用时各自用量占其最大使用量的比例之和、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其他液体调味料的检验项目包括苯甲酸及其钠盐（以苯甲酸计）、山梨酸及其钾盐（以山梨酸计）、脱氢乙酸及其钠盐（以脱氢乙酸计）、防腐剂混合使用时各自用量占其最大使用量的比例之和、糖精钠（以糖精计）、甜蜜素（以环己基氨基磺酸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味精的检验项目包括谷氨酸钠、铅（以Pb计）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普通食用盐的检验项目包括氯化钠、钡（以Ba计）、碘（以I计）、铅（以Pb计）、总砷（以As计）、镉（以Cd计）、总汞（以Hg计）、亚铁氰化钾/亚铁氰化钠（以亚铁氰根计）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低钠食用盐的检验项目包括氯化钾、钡（以Ba计）、碘（以I计）、铅（以Pb计）、总砷（以As计）、镉（以Cd计）、总汞（以Hg计）、亚铁氰化钾/亚铁氰化钠（以亚铁氰根计）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风味食用盐的检验项目包括钡（以Ba计）、铅（以Pb计）、总砷（以As计）、镉（以Cd计）、总汞（以Hg计）、亚铁氰化钾/亚铁氰化钠（以亚铁氰根计）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特殊工艺食用盐的检验项目包括氯化钠、钡（以Ba计）、碘（以I计）、铅（以Pb计）、总砷（以As计）、镉（以Cd计）、总汞（以Hg计）、亚铁氰化钾/亚铁氰化钠（以亚铁氰根计）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食品生产加工用盐的检验项目包括铅（以Pb计）、总砷（以As计）、镉（以Cd计）、总汞（以Hg计）、亚铁氰化钾/亚铁氰化钠（以亚铁氰根计）、亚硝酸盐（以NaNO2计）</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粮食加工品</w:t>
      </w:r>
    </w:p>
    <w:p>
      <w:pPr>
        <w:adjustRightInd w:val="0"/>
        <w:spacing w:line="600" w:lineRule="exact"/>
        <w:ind w:firstLine="481" w:firstLineChars="200"/>
        <w:outlineLvl w:val="1"/>
        <w:rPr>
          <w:rFonts w:hint="eastAsia" w:ascii="宋体" w:hAnsi="宋体" w:eastAsia="宋体" w:cs="宋体"/>
          <w:b/>
          <w:bCs w:val="0"/>
          <w:sz w:val="24"/>
          <w:szCs w:val="24"/>
        </w:rPr>
      </w:pPr>
      <w:r>
        <w:rPr>
          <w:rFonts w:hint="eastAsia" w:ascii="宋体" w:hAnsi="宋体" w:eastAsia="宋体" w:cs="宋体"/>
          <w:b/>
          <w:bCs w:val="0"/>
          <w:sz w:val="24"/>
          <w:szCs w:val="24"/>
        </w:rPr>
        <w:t>（一）抽检依据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2760 食品安全国家标准 食品添加剂使用标准》、《GB 2761 食品安全国家标准 食品中真菌毒素限量》、《GB 2762 食品安全国家标准 食品中污染物限量》、《GB 5009.15 食品安全国家标准 食品中镉的测定》、《GB 5009.22 食品安全国家标准 食品中黄曲霉毒素 B 族和 G 族的测定》、《GB 5009.27 食品安全国家标准 食品中苯并（a）芘的测定》、《GB 5009.96 食品安全国家标准 食品中赭曲霉毒素 A 的测定》、《GB 5009.111 食品安全国家标准 食品中脱氧雪腐镰刀菌烯醇及其乙酰化衍生物的测定》、《GB 5009.209 食品安全国家标准 食品中玉米赤霉烯酮的测定》、《GB 5009.283 食品安全国家标准 食品中偶氮甲酰胺的测定》、《GB/T 22325 小麦粉中过氧化苯甲酰的测定 高效液相色谱法》</w:t>
      </w:r>
    </w:p>
    <w:p>
      <w:pPr>
        <w:keepNext w:val="0"/>
        <w:keepLines w:val="0"/>
        <w:pageBreakBefore w:val="0"/>
        <w:widowControl w:val="0"/>
        <w:numPr>
          <w:ilvl w:val="0"/>
          <w:numId w:val="3"/>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大米的检验项目包括铅（以Pb计）、镉（以Cd计）、黄曲霉毒素B1。</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小麦粉的检验项目包括镉（以Cd计）、苯并[a]芘、玉米赤霉烯酮、脱氧雪腐镰刀菌烯醇、赭曲霉毒素A、黄曲霉毒素B1、过氧化苯甲酰、偶氮甲酰胺。</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挂面的检验项目包括铅（以Pb计）、脱氢乙酸及其钠盐（以脱氢乙酸计）。</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谷物加工品的检验项目包括铅（以 Pb 计）、镉（以Cd计）、黄曲霉毒素B1。</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生湿面制品的检验项目包括铅（以Pb计）、苯甲酸及其钠盐（以苯甲酸计）、山梨酸及其钾盐（以山梨酸计）、脱氢乙酸及其钠盐（以脱氢乙酸计）。</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米粉制品的检验项目包括苯甲酸及其钠盐（以苯甲酸计）、山梨酸及其钾盐（以山梨酸计）、脱氢乙酸及其钠盐（以脱氢乙酸计）、二氧化硫残留量、菌落总数、大肠菌群、沙门氏菌、金黄色葡萄球菌</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0" w:firstLineChars="200"/>
        <w:textAlignment w:val="auto"/>
        <w:outlineLvl w:val="0"/>
        <w:rPr>
          <w:rFonts w:hint="eastAsia" w:ascii="宋体" w:hAnsi="宋体" w:eastAsia="宋体" w:cs="宋体"/>
          <w:b/>
          <w:bCs/>
          <w:sz w:val="24"/>
          <w:szCs w:val="24"/>
        </w:rPr>
      </w:pPr>
      <w:r>
        <w:rPr>
          <w:rFonts w:hint="eastAsia" w:ascii="宋体" w:hAnsi="宋体" w:eastAsia="宋体" w:cs="宋体"/>
          <w:bCs/>
          <w:sz w:val="24"/>
          <w:szCs w:val="24"/>
          <w:lang w:val="en-US" w:eastAsia="zh-CN"/>
        </w:rPr>
        <w:t>7.其他谷物粉类制成品的检验项目包括黄曲霉毒素 B1、苯甲酸及其钠盐（以苯甲酸计）、山梨酸及其钾盐（以山梨酸计）、脱氢 乙酸及其钠盐（以脱氢乙酸计）、菌落总数、</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淀粉及淀粉制品</w:t>
      </w:r>
    </w:p>
    <w:p>
      <w:pPr>
        <w:keepNext w:val="0"/>
        <w:keepLines w:val="0"/>
        <w:pageBreakBefore w:val="0"/>
        <w:widowControl w:val="0"/>
        <w:numPr>
          <w:ilvl w:val="0"/>
          <w:numId w:val="5"/>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菌落总数测定》、《GB/T 4789.3-2003 食品卫生微生物学检验 大肠菌群测定》、《GB 4789.3 食品安全国家标准 食品微生物学检验 大肠菌群计数》、《GB 4789.15 食品安全国家标准 食品微生物学检验 霉菌和酵母计数》、《GB 5009.12 食品安全国家标准 食品中铅的测定》、《GB 5009.34 食品安全国家标准 食品中二氧化硫的测定》、《GB 5009.28 食品安全国家标准 食品中苯甲酸、山梨酸和糖精钠的测定》、《GB 5009.182 食品安全国家标准 食品中铝的测定》、《GB 31637 食品安全国家标准 食用淀粉》、</w:t>
      </w:r>
    </w:p>
    <w:p>
      <w:pPr>
        <w:keepNext w:val="0"/>
        <w:keepLines w:val="0"/>
        <w:pageBreakBefore w:val="0"/>
        <w:widowControl w:val="0"/>
        <w:numPr>
          <w:ilvl w:val="0"/>
          <w:numId w:val="5"/>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淀粉的检验项目包括铅（以Pb计）、菌落总数、大肠菌群、霉菌和酵母</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粉丝粉条的检验项目包括铅（以Pb计）、苯甲酸及其钠盐（以苯甲酸计）、山梨酸及其钾盐（以山梨酸计）、铝的残留量（干样品，以Al计）、二氧化硫残留量</w:t>
      </w:r>
    </w:p>
    <w:p>
      <w:pPr>
        <w:pStyle w:val="2"/>
        <w:keepNext w:val="0"/>
        <w:keepLines w:val="0"/>
        <w:pageBreakBefore w:val="0"/>
        <w:widowControl w:val="0"/>
        <w:numPr>
          <w:ilvl w:val="0"/>
          <w:numId w:val="4"/>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大肠菌群、沙门氏菌、金黄色葡萄球菌</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酒类</w:t>
      </w:r>
    </w:p>
    <w:p>
      <w:pPr>
        <w:keepNext w:val="0"/>
        <w:keepLines w:val="0"/>
        <w:pageBreakBefore w:val="0"/>
        <w:widowControl w:val="0"/>
        <w:numPr>
          <w:ilvl w:val="0"/>
          <w:numId w:val="6"/>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2757 食品安全国家标准 蒸馏酒及其配制酒》、《GB 2760 食品安全国家标准 食品添加剂使用标准》、《GB 2762 食品安全国家标准 食品中污染物限量》、《GB 5009.12 食品安全国家标准 食品中铅的测定》、《GB 5009.28 食品安全国家标准 食品中苯甲酸、山梨酸和糖精钠的测定》、《GB 5009.36 食品安全国家标准 食品中氰化物的测定》、《GB 5009.97 食品安全国家标准 食品中环己基氨基磺酸钠的测定》、《GB 5009.225 食品安全国家标准 酒中乙醇浓度的测定》、《GB 5009.266 食品安全国家标准 食品中甲醇的测定》、《GB 22255 食品安全国家标准 食品中三氯蔗糖（蔗糖素）的测定》、</w:t>
      </w:r>
    </w:p>
    <w:p>
      <w:pPr>
        <w:keepNext w:val="0"/>
        <w:keepLines w:val="0"/>
        <w:pageBreakBefore w:val="0"/>
        <w:widowControl w:val="0"/>
        <w:numPr>
          <w:ilvl w:val="0"/>
          <w:numId w:val="6"/>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白酒、白酒（液态）、白酒（原酒）的检验项目包括酒精度、铅（以Pb计）、甲醇、氰化物（以HCN计）、糖精钠（以糖精计）、甜蜜素（以环己基氨基磺酸计）、三氯蔗糖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葡萄酒的检验项目包括酒精度、甲醇、苯甲酸及其钠盐（以苯甲酸计）、山梨酸及其钾盐（以山梨酸计）、糖精钠（以糖精计）、二氧化硫残留量、甜蜜素（以环己基氨基磺酸计）、三氯蔗糖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果酒的检验项目包括酒精度、展青霉素、苯甲酸及其钠盐（以苯甲酸计）、糖精钠（以糖精计）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以蒸馏酒及食用酒精为酒基的配制酒的检验项目包括酒精度、甲醇、氰化物（以HCN计）、甜蜜素（以环己基氨基磺酸计）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以发酵酒为酒基的配制酒的检验项目包括酒精度、苯甲酸及其钠盐（以苯甲酸计）、山梨酸及其钾盐（以山梨酸计）、甜蜜素（以环己基氨基磺酸计）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其他蒸馏酒的检验项目包括酒精度、甲醇、氰化物（以HCN计）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其他发酵酒的检验项目包括酒精度、苯甲酸及其钠盐（以苯甲酸计）、山梨酸及其钾盐（以山梨酸计）、糖精钠（以糖精计）</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食糖</w:t>
      </w:r>
    </w:p>
    <w:p>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317-1998 白砂糖》、《GB/T 317-2006 白砂糖》、《GB/T 317 白砂糖》、《GB/T 1445 绵白糖》、《GB 2760 食品安全国家标准 食品添加剂使用标准》、《GB 5009.3 食品安全国家标准 食品中水分的测定》、《GB 5009.8 食品安全国家标准 食品中果糖、葡萄糖、蔗糖、麦芽糖、乳糖的测定》、《GB 5009.34 食品安全国家标准 食品中二氧化硫的测定》、《GB 13104 食品安全国家标准 食糖》、</w:t>
      </w:r>
    </w:p>
    <w:p>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白砂糖的检验项目包括蔗糖分、还原糖分、色值、二氧化硫残留量、螨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绵白糖的检验项目包括总糖分、还原糖分、色值、干燥失重、二氧化硫残留量、螨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赤砂糖的检验项目包括总糖分、不溶于水杂质、干燥失重、二氧化硫残留量、螨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红糖的检验项目包括总糖分、不溶于水杂质、干燥失重、螨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冰糖的检验项目包括蔗糖分、还原糖分、色值、二氧化硫残留量、螨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冰片糖的检验项目包括总糖分、还原糖分、螨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方糖的检验项目包括蔗糖分、还原糖分、色值、二氧化硫残留量、螨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其他糖的检验项目包括蔗糖分、总糖分、色值、还原糖分、二氧化硫残留量、螨</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蔬菜制品</w:t>
      </w:r>
    </w:p>
    <w:p>
      <w:pPr>
        <w:keepNext w:val="0"/>
        <w:keepLines w:val="0"/>
        <w:pageBreakBefore w:val="0"/>
        <w:widowControl w:val="0"/>
        <w:numPr>
          <w:ilvl w:val="0"/>
          <w:numId w:val="8"/>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2714 食品安全国家标准酱腌菜》、《GB 2760 食品安全国家标准 食品添加剂使用标准》、《GB 2762 食品安全国家标准 食品中污染物限量》、《GB 4789.3 食品安全国家标准 食品微生物学检验 大肠菌群计数》、《GB 5009.11 食品安全国家标准 食品中总砷及无机砷的测定》、《GB 5009.12 食品安全国家标准 食品中铅的测定》、《GB 5009.15 食品安全国家标准 食品中镉的测定》、《GB 5009.17 食品安全国家标准 食品中总汞及有机汞的测定》、《GB 5009.28 食品安全国家标准 食品中苯甲酸、山梨酸和糖精钠的测定》、《GB 5009.33 食品安全国家标准 食品中亚硝酸盐与硝酸盐的测定》、《GB 5009.34 食品安全国家标准 食品中二氧化硫的测定》、《GB 5009.97 食品安全国家标准 食品中环己基氨基磺酸钠的测定》、《GB 5009.121 食品安全国家标准 食品中脱氢乙酸的测定》、《GB 5009.263 食品安全国家标准 食品中阿斯巴甜和阿力甜的测定》、</w:t>
      </w:r>
    </w:p>
    <w:p>
      <w:pPr>
        <w:keepNext w:val="0"/>
        <w:keepLines w:val="0"/>
        <w:pageBreakBefore w:val="0"/>
        <w:widowControl w:val="0"/>
        <w:numPr>
          <w:ilvl w:val="0"/>
          <w:numId w:val="8"/>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酱腌菜的检验项目包括铅（以Pb计）、苯甲酸及其钠盐（以苯甲酸计）、山梨酸及其钾盐（以山梨酸计）、脱氢乙酸及其钠盐（以脱氢乙酸计）、糖精钠（以糖精计）、甜蜜素（以环己基氨基磺酸计）、阿斯巴甜、亚硝酸盐（以NaNO2计）、大肠菌群、防腐剂混合使用时各自用量占其最大使用量的比例之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蔬菜干制品的检验项目包括铅（以Pb计）、苯甲酸及其钠盐（以苯甲酸计）、山梨酸及其钾盐（以山梨酸计）、二氧化硫残留量</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干制食用菌的检验项目包括铅（以Pb计）、总砷（以As计）、镉（以Cd计）、总汞（以Hg计）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腌渍食用菌的检验项目包括苯甲酸及其钠盐（以苯甲酸计）、山梨酸及其钾盐（以山梨酸计）、脱氢乙酸及其钠盐（以脱氢乙酸计）、防腐剂混合使用时各自用量占其最大使用量的比例之和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食用油、油脂及其制品</w:t>
      </w:r>
    </w:p>
    <w:p>
      <w:pPr>
        <w:keepNext w:val="0"/>
        <w:keepLines w:val="0"/>
        <w:pageBreakBefore w:val="0"/>
        <w:widowControl w:val="0"/>
        <w:numPr>
          <w:ilvl w:val="0"/>
          <w:numId w:val="9"/>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2716 食品安全国家标准 植物油》、《GB 2760 食品安全国家标准 食品添加剂使用标准》、《GB 2761 食品安全国家标准 食品中真菌毒素限量》、《GB 2762 食品安全国家标准 食品中污染物限量》、《GB 5009.12 食品安全国家标准 食品中铅的测定》、《GB 5009.22 食品安全国家标准 食品中黄曲霉毒素 B 族和 G 族的测定》、《GB 5009.27 食品安全国家标准 食品中苯并（a）芘的测定》、《GB 5009.32 食品安全国家标准 食品中 9 种抗氧化剂的测定》、《GB 5009.202 食品安全国家标准 食用油中极性组分（PC）的测定》、《GB 5009.227 食品安全国家标准 食品中过氧化值的测定》、《GB 5009.229 食品安全国家标准 食品中酸价的测定》、《GB 5009.262 食品安全国家标准 食品中溶剂残留量的测定》、《BJS 201708 食用植物油中乙基麦芽酚的测定》</w:t>
      </w:r>
    </w:p>
    <w:p>
      <w:pPr>
        <w:keepNext w:val="0"/>
        <w:keepLines w:val="0"/>
        <w:pageBreakBefore w:val="0"/>
        <w:widowControl w:val="0"/>
        <w:numPr>
          <w:ilvl w:val="0"/>
          <w:numId w:val="9"/>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花生油的检验项目包括酸值/酸价、过氧化值、黄曲霉毒素B1、铅（以Pb计）、苯并[a]芘、溶剂残留量、特丁基对苯二酚（TBHQ）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玉米油的检验项目包括酸值/酸价、过氧化值、黄曲霉毒素B1、苯并[a]芘、特丁基对苯二酚（TBHQ）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芝麻油的检验项目包括酸值/酸价、过氧化值、苯并[a]芘、溶剂残留量、乙基麦芽酚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橄榄油、油橄榄果渣油的检验项目包括酸值/酸价、过氧化值、溶剂残留量、特丁基对苯二酚（TBHQ）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菜籽油的检验项目包括酸值/酸价、过氧化值、铅（以Pb计）、苯并[a]芘、溶剂残留量、特丁基对苯二酚（TBHQ）、乙基麦芽酚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大豆油的检验项目包括酸值/酸价、过氧化值、苯并[a]芘、溶剂残留量、特丁基对苯二酚（TBHQ）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食用植物调和油的检验项目包括酸价、过氧化值、苯并[a]芘、溶剂残留量、特丁基对苯二酚（TBHQ）、乙基麦芽酚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其他食用植物油（半精炼、全精炼）的检验项目包括酸值/酸价、过氧化值、铅（以Pb计）、苯并[a]芘、溶剂残留量、特丁基对苯二酚（TBHQ）</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煎炸过程用油的检验项目包括酸价、极性组分</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0" w:firstLineChars="200"/>
        <w:textAlignment w:val="auto"/>
        <w:outlineLvl w:val="0"/>
        <w:rPr>
          <w:rFonts w:hint="eastAsia" w:ascii="宋体" w:hAnsi="宋体" w:eastAsia="宋体" w:cs="宋体"/>
          <w:b/>
          <w:bCs/>
          <w:sz w:val="24"/>
          <w:szCs w:val="24"/>
        </w:rPr>
      </w:pPr>
      <w:r>
        <w:rPr>
          <w:rFonts w:hint="eastAsia" w:ascii="黑体" w:hAnsi="黑体" w:eastAsia="黑体" w:cs="黑体"/>
          <w:sz w:val="24"/>
          <w:szCs w:val="24"/>
          <w:lang w:eastAsia="zh-CN"/>
        </w:rPr>
        <w:t>八</w:t>
      </w:r>
      <w:r>
        <w:rPr>
          <w:rFonts w:hint="eastAsia" w:ascii="宋体" w:hAnsi="宋体" w:eastAsia="宋体" w:cs="宋体"/>
          <w:sz w:val="24"/>
          <w:szCs w:val="24"/>
          <w:lang w:eastAsia="zh-CN"/>
        </w:rPr>
        <w:t>、</w:t>
      </w:r>
      <w:r>
        <w:rPr>
          <w:rFonts w:hint="eastAsia" w:ascii="宋体" w:hAnsi="宋体" w:eastAsia="宋体" w:cs="宋体"/>
          <w:b/>
          <w:bCs/>
          <w:sz w:val="24"/>
          <w:szCs w:val="24"/>
        </w:rPr>
        <w:t>饮料</w:t>
      </w:r>
    </w:p>
    <w:p>
      <w:pPr>
        <w:keepNext w:val="0"/>
        <w:keepLines w:val="0"/>
        <w:pageBreakBefore w:val="0"/>
        <w:widowControl w:val="0"/>
        <w:numPr>
          <w:ilvl w:val="0"/>
          <w:numId w:val="10"/>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2762 食品安全国家标准 食品中污染物限量》、《GB 4789.3 食品安全国家标准 食品微生物学检验 大肠菌群计数》、《GB/T 5750.4 生活饮用水标准 检验方法 感官性状和物理指标》、《GB/T 5750.7 生活饮用水标准 检验方法 有机物综合指标》、《GB/T 5750.10 生活饮用水标准 检验方法 消毒副产物指标》、《GB/T 5750.11 生活饮用水标准 检验方法 消毒剂指标》、《GB 8537 食品安全国家标准 饮用天然矿泉水》、《GB 8538 食品安全国家标准 饮用天然矿泉水检验方法》、《GB 19298 食品安全国家标准 包装饮用水》、《GB 17323 瓶装饮用纯净水》</w:t>
      </w:r>
    </w:p>
    <w:p>
      <w:pPr>
        <w:keepNext w:val="0"/>
        <w:keepLines w:val="0"/>
        <w:pageBreakBefore w:val="0"/>
        <w:widowControl w:val="0"/>
        <w:numPr>
          <w:ilvl w:val="0"/>
          <w:numId w:val="10"/>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饮用天然矿泉水的检验项目包括界限指标、镍、锑、溴酸盐、硝酸盐（以NO3-计）、亚硝酸盐（以NO2-计）、大肠菌群、铜绿假单胞菌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饮用纯净水的检验项目包括电导率、耗氧量（以O2计）、亚硝酸盐（以NO2-计）、余氯（游离氯）、溴酸盐、三氯甲烷、阴离子合成洗涤剂、大肠菌群、铜绿假单胞菌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其他类饮用水的检验项目包括耗氧量（以O2计）、亚硝酸盐（以NO2-计）、余氯（游离氯）、溴酸盐、三氯甲烷、阴离子合成洗涤剂、大肠菌群、铜绿假单胞菌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蛋白饮料的检验项目包括蛋白质、三聚氰胺、脱氢乙酸及其钠盐（以脱氢乙酸计）、菌落总数、大肠菌群、沙门氏菌</w:t>
      </w:r>
      <w:r>
        <w:rPr>
          <w:rFonts w:hint="eastAsia" w:ascii="宋体" w:hAnsi="宋体" w:eastAsia="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720" w:firstLineChars="300"/>
        <w:textAlignment w:val="auto"/>
        <w:outlineLvl w:val="0"/>
        <w:rPr>
          <w:rFonts w:hint="eastAsia" w:ascii="宋体" w:hAnsi="宋体" w:eastAsia="宋体" w:cs="宋体"/>
          <w:b/>
          <w:bCs/>
          <w:sz w:val="24"/>
          <w:szCs w:val="24"/>
        </w:rPr>
      </w:pPr>
      <w:r>
        <w:rPr>
          <w:rFonts w:hint="eastAsia" w:ascii="黑体" w:hAnsi="黑体" w:eastAsia="黑体" w:cs="黑体"/>
          <w:sz w:val="24"/>
          <w:szCs w:val="24"/>
          <w:lang w:eastAsia="zh-CN"/>
        </w:rPr>
        <w:t>九、</w:t>
      </w:r>
      <w:r>
        <w:rPr>
          <w:rFonts w:hint="eastAsia" w:ascii="宋体" w:hAnsi="宋体" w:eastAsia="宋体" w:cs="宋体"/>
          <w:b/>
          <w:bCs/>
          <w:sz w:val="24"/>
          <w:szCs w:val="24"/>
        </w:rPr>
        <w:t>方便食品</w:t>
      </w:r>
    </w:p>
    <w:p>
      <w:pPr>
        <w:keepNext w:val="0"/>
        <w:keepLines w:val="0"/>
        <w:pageBreakBefore w:val="0"/>
        <w:widowControl w:val="0"/>
        <w:numPr>
          <w:ilvl w:val="0"/>
          <w:numId w:val="11"/>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2761 食品安全国家标准 食品中真菌毒素限量》、《GB 2762 食品安全国家标准 食品中污染物限量》、《GB 4789.2 食品安全国家标准 食品微生物学检验 菌落总数测定》、《GB/T 4789.3-2003 食品卫生微生物学检验 大肠菌群测定》、《GB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5009.3 食品安全国家标准 食品中水分的测定》、《GB 5009.12 食品安全国家标准 食品中铅的测定》、《GB 5009.22 食品安全国家标准 食品中黄曲霉毒素 B 族和 G 族的测定》、《GB 5009.28 食品安全国家标准 食品中苯甲酸、山梨酸和糖精钠的测定》、《GB 5009.121 食品安全国家标准 食品中脱氢乙酸的测定》、《GB 5009.227 食品安全国家标准 食品中过氧化值的测定》、《GB 5009.229 食品安全国家标准 食品中酸价的测定》、《GB 17400 食品安全国家标准 方便面》</w:t>
      </w:r>
    </w:p>
    <w:p>
      <w:pPr>
        <w:pStyle w:val="2"/>
        <w:keepNext w:val="0"/>
        <w:keepLines w:val="0"/>
        <w:pageBreakBefore w:val="0"/>
        <w:widowControl w:val="0"/>
        <w:numPr>
          <w:ilvl w:val="0"/>
          <w:numId w:val="11"/>
        </w:numPr>
        <w:kinsoku/>
        <w:wordWrap/>
        <w:overflowPunct/>
        <w:topLinePunct w:val="0"/>
        <w:autoSpaceDE/>
        <w:autoSpaceDN/>
        <w:bidi w:val="0"/>
        <w:snapToGrid/>
        <w:spacing w:line="312" w:lineRule="auto"/>
        <w:ind w:left="0" w:leftChars="0" w:firstLine="481"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油炸面、非油炸面、方便米粉（米线）、方便粉丝的检验项目包括水分、酸价（以脂肪计）、过氧化值（以脂肪计）、菌落总数、大肠菌群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b/>
          <w:bCs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调味面制品的检验项目包括酸价（以脂肪计）、过氧化值（以脂肪计）、苯甲酸及其钠盐（以苯甲酸计）、山梨酸及其钾盐（以山梨酸计）、脱氢乙酸及其钠盐（以脱氢乙酸计）、糖精钠（以糖精计）、三氯蔗糖、菌落总数、大肠菌群、霉菌、沙门氏菌、金黄色葡萄球菌</w:t>
      </w:r>
      <w:r>
        <w:rPr>
          <w:rFonts w:hint="eastAsia" w:ascii="宋体" w:hAnsi="宋体" w:eastAsia="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722" w:firstLineChars="3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水果制品</w:t>
      </w:r>
    </w:p>
    <w:p>
      <w:pPr>
        <w:keepNext w:val="0"/>
        <w:keepLines w:val="0"/>
        <w:pageBreakBefore w:val="0"/>
        <w:widowControl w:val="0"/>
        <w:numPr>
          <w:ilvl w:val="0"/>
          <w:numId w:val="12"/>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2763 食品安全国家标准 食品中农药最大残留限量》、《GB 4789.2 食品安全国家标准 食品微生物学检验 菌落总数测定》、《GB 4789.3 食品安全国家标准 食品微生物学检验 大肠菌群计数》、《GB/T 4789.3-2003 食品卫生微生物学检验 大肠菌群测定》、《GB 4789.15 食品安全国家标准 食品微生物学检验 霉菌和酵母计数》、《GB 4789.26 食品安全国家标准 食品微生物学检验 商业无菌检验》、《GB 5009.12 食品安全国家标准 食品中铅的测定》、《GB 5009.28 食品安全国家标准 食品中苯甲酸、山梨酸和糖精钠的测定》、《GB 5009.34 食品安全国家标准 食品中二氧化硫的测定》、《GB 5009.35 食品安全国家标准 食品中合成着色剂的测定》、《GB 5009.97 食品安全国家标准 食品中环己基氨基磺酸钠的测定》、《GB 5009.121 食品安全国家标准 食品中脱氢乙酸的测定》、</w:t>
      </w:r>
    </w:p>
    <w:p>
      <w:pPr>
        <w:keepNext w:val="0"/>
        <w:keepLines w:val="0"/>
        <w:pageBreakBefore w:val="0"/>
        <w:widowControl w:val="0"/>
        <w:numPr>
          <w:ilvl w:val="0"/>
          <w:numId w:val="12"/>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蜜饯类、凉果类、果脯类、话化类、果糕类的检验项目包括铅（以Pb计）、苯甲酸及其钠盐（以苯甲酸计）、山梨酸及其钾盐（以山梨酸计）、脱氢乙酸及其钠盐（以脱氢乙酸计）、防腐剂混合使用时各自用量占其最大使用量的比例、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水果干制品（含干枸杞）的检验项目包括铅（以Pb计）克百威、毒死蜱、氯氰菊酯和高效氯氰菊酯、肟菌酯、噁唑菌酮、山梨酸及其钾盐（以山梨酸计）、糖精钠（以糖精计）、菌落总数、大肠菌群、霉菌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果酱的检验项目包括脱氢乙酸及其钠盐（以脱氢乙酸计）、甜蜜素（以环己基氨基磺酸计）、菌落总数、大肠菌群、霉菌、商业无菌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b/>
          <w:bCs/>
          <w:sz w:val="24"/>
          <w:szCs w:val="24"/>
        </w:rPr>
      </w:pPr>
      <w:r>
        <w:rPr>
          <w:rFonts w:hint="eastAsia" w:ascii="黑体" w:hAnsi="黑体" w:eastAsia="黑体" w:cs="黑体"/>
          <w:sz w:val="24"/>
          <w:szCs w:val="24"/>
          <w:lang w:eastAsia="zh-CN"/>
        </w:rPr>
        <w:t>十一、</w:t>
      </w:r>
      <w:r>
        <w:rPr>
          <w:rFonts w:hint="eastAsia" w:ascii="宋体" w:hAnsi="宋体" w:eastAsia="宋体" w:cs="宋体"/>
          <w:b/>
          <w:bCs/>
          <w:sz w:val="24"/>
          <w:szCs w:val="24"/>
        </w:rPr>
        <w:t>肉制品</w:t>
      </w:r>
    </w:p>
    <w:p>
      <w:pPr>
        <w:keepNext w:val="0"/>
        <w:keepLines w:val="0"/>
        <w:pageBreakBefore w:val="0"/>
        <w:widowControl w:val="0"/>
        <w:numPr>
          <w:ilvl w:val="0"/>
          <w:numId w:val="13"/>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抽检依据</w:t>
      </w:r>
      <w:r>
        <w:rPr>
          <w:rFonts w:hint="eastAsia" w:ascii="宋体" w:hAnsi="宋体" w:eastAsia="宋体" w:cs="宋体"/>
          <w:sz w:val="24"/>
          <w:szCs w:val="24"/>
          <w:lang w:val="en-US" w:eastAsia="zh-CN"/>
        </w:rPr>
        <w:t>为《GB 2730 食品安全国家标准 腌腊肉制品》、《GB 2760 食品安全国家标准 食品添加剂使用标准》、《GB 2762 食品安全国家标准 食品中污染物限量》、《GB 5009.11 食品安全国家标准 食品中总砷及无机砷的测定》、《GB 5009.28 食品安全国家标准 食品中苯甲酸、山梨酸和糖精钠的测定》、《GB 5009.33 食品安全国家标准 食品中亚硝酸盐与硝酸盐的测定》、《GB 5009.123 食品安全国家标准 食品中铬的测定》、《GB 5009.227 食品安全国家标准 食品中过氧化值的测定》、《GB/T 9695.6 肉制品 胭脂红着色剂测定》、《GB/T 22338 动物源性食品中氯霉素类药物残留量测定》</w:t>
      </w:r>
    </w:p>
    <w:p>
      <w:pPr>
        <w:keepNext w:val="0"/>
        <w:keepLines w:val="0"/>
        <w:pageBreakBefore w:val="0"/>
        <w:widowControl w:val="0"/>
        <w:numPr>
          <w:ilvl w:val="0"/>
          <w:numId w:val="13"/>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调理肉制品（非速冻）的检验项目包括铬（以Cr计）、苯甲酸及其钠盐（以苯甲酸计）、山梨酸及其钾盐（以山梨酸计）、氯霉素</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腌腊肉制品的检验项目包括过氧化值（以脂肪计）、总砷（以As计）、亚硝酸盐（以亚硝酸钠计）、苯甲酸及其钠盐（以苯甲酸计）、山梨酸及其钾盐（以山梨酸计）、合成着色剂（胭脂红）、氯霉素</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发酵肉制品的检验项目包括亚硝酸盐（以亚硝酸钠计）、氯霉素、大肠菌群、沙门氏菌、金黄色葡萄球菌、单核细胞增生李斯特氏菌、致泻大肠埃希氏菌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酱卤肉制品的检验项目包括亚硝酸盐（以亚硝酸钠计）、苯甲酸及其钠盐（以苯甲酸计）、山梨酸及其钾盐（以山梨酸计）、脱氢乙酸及其钠盐（以脱氢乙酸计）、防腐剂混合使用时各自用量占其最大使用量的比例之和、合成着色剂（胭脂红）、糖精钠（以糖精计）、氯霉素、酸性橙Ⅱ、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熟肉干制品的检验项目包括铅（以Pb计）、镉（以Cd计）、铬（以Cr计）、苯甲酸及其钠盐（以苯甲酸计）、山梨酸及其钾盐（以山梨酸计）、脱氢乙酸及其钠盐（以脱氢乙酸计）、防腐剂混合使用时各自用量占其最大使用量的比例之和、合成着色剂（胭脂红）、氯霉素、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熏烧烤肉制品的检验项目包括铅（以Pb计）、苯并[a]芘、亚硝酸盐（以亚硝酸钠计）、氯霉素、菌落总数、大肠菌群、沙门氏菌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熏煮香肠火腿制品的检验项目包括亚硝酸盐（以亚硝酸钠计）、苯甲酸及其钠盐（以苯甲酸计）、山梨酸及其钾盐（以山梨酸计）、脱氢乙酸及其钠盐（以脱氢乙酸计）、防腐剂混合使用时各自用量占其最大使用量的比例之和、合成着色剂（胭脂红）、氯霉素、菌落总数、大肠菌群、沙门氏菌、金黄色葡萄球菌</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722" w:firstLineChars="3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乳制品</w:t>
      </w:r>
    </w:p>
    <w:p>
      <w:pPr>
        <w:keepNext w:val="0"/>
        <w:keepLines w:val="0"/>
        <w:pageBreakBefore w:val="0"/>
        <w:widowControl w:val="0"/>
        <w:numPr>
          <w:ilvl w:val="0"/>
          <w:numId w:val="14"/>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4789.26 食品安全国家标准 食品微生物学检验 商业无菌检验》、《GB 4789.35 食品安全国家标准 食品微生物学检验 乳酸菌检验》、《GB 5009.5 食品安全国家标准 食品中蛋白质的测定》、《GB 5009.6 食品安全国家标准 食品中脂肪的测定》、《GB 5009.28 食品安全国家标准 食品中苯甲酸、山梨酸和糖精钠的测定》、《GB 5009.239 食品安全国家标准 食品酸度的测定》、《GB 5413.39 食品安全国家标准 乳和乳制品中非脂乳固体的测定》、《GB 19302 食品安全国家标准 发酵乳》、《GB 19645 食品安全国家标准 巴氏杀菌乳》、《GB 25190 食品安全国家标准 灭菌乳》、《GB 25191 食品安全国家标准 调制乳》、《GB/T 22388 原料乳与乳制品中三聚氰胺检测方法》、《GB 29921 食品安全国家标准 预包装食品中致病菌限量》</w:t>
      </w:r>
    </w:p>
    <w:p>
      <w:pPr>
        <w:keepNext w:val="0"/>
        <w:keepLines w:val="0"/>
        <w:pageBreakBefore w:val="0"/>
        <w:widowControl w:val="0"/>
        <w:numPr>
          <w:ilvl w:val="0"/>
          <w:numId w:val="14"/>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巴氏杀菌乳的检验项目包括蛋白质、酸度、三聚氰胺、沙门氏菌、金黄色葡萄球菌、菌落总数、大肠菌群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灭菌乳的检验项目包括蛋白质、非脂乳固体、酸度、脂肪、三聚氰胺、商业无菌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发酵乳的检验项目包括脂肪、蛋白质、酸度、乳酸菌数、山梨酸及其钾盐、三聚氰胺、金黄色葡萄球菌、沙门氏菌、大肠菌群、酵母、霉菌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调制乳的检验项目包括蛋白质、三聚氰胺、商业无菌、菌落总数、大肠菌群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全脂乳粉、脱脂乳粉、部分脱脂乳粉、调制乳粉的检验项目包括蛋白质、三聚氰胺、菌落总数、大肠菌群</w:t>
      </w:r>
    </w:p>
    <w:p>
      <w:pPr>
        <w:keepNext w:val="0"/>
        <w:keepLines w:val="0"/>
        <w:pageBreakBefore w:val="0"/>
        <w:widowControl w:val="0"/>
        <w:numPr>
          <w:numId w:val="0"/>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十三、</w:t>
      </w:r>
      <w:r>
        <w:rPr>
          <w:rFonts w:hint="eastAsia" w:ascii="宋体" w:hAnsi="宋体" w:eastAsia="宋体" w:cs="宋体"/>
          <w:b/>
          <w:bCs/>
          <w:sz w:val="24"/>
          <w:szCs w:val="24"/>
        </w:rPr>
        <w:t>茶叶及相关制品</w:t>
      </w:r>
    </w:p>
    <w:p>
      <w:pPr>
        <w:keepNext w:val="0"/>
        <w:keepLines w:val="0"/>
        <w:pageBreakBefore w:val="0"/>
        <w:widowControl w:val="0"/>
        <w:numPr>
          <w:ilvl w:val="0"/>
          <w:numId w:val="15"/>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2762 食品安全国家标准 食品中污染物限量》、《GB 2763 食品安全国家标准 食品中农药最大残留限量》、《GB 5009.12 食品安全国家标准 食品中铅的测定》、《GB/T 5009.176 茶叶、水果、食用植物油中三氯杀螨醇残留量的测定》、《GB 19965 砖茶含氟量》、《GB/T 20769 水果和蔬菜中 450 种农药及相关化学品残留量的测定 液相色谱-串联质谱法》、《GB 23200.112 食品安全国家标准 植物源性食品中 9 种氨基甲酸酯类农药及其代谢物残留量的测定 液相色谱-柱后衍生法》、《GB 23200.113 食品安全国家标准 植物源性食品中 208 种农药及其代谢物残留量的测定 气相色谱-质谱联用法》、《GB 23200.116 食品安全国家标准 植物源性食品中 90 种有机磷类农药及其代谢物残留量的测定 气相色谱法》、《GB 23200.121 食品安全国家标准 植物源性食品中 331 种农药及其代谢物残留量的测定 液相色谱-质谱联用法》、《GB/T 23204 茶叶中 519 种农药及相关化学品残留量的测定 气相色谱-质谱法》、《GB/T 23379 水果、蔬菜及茶叶中吡虫啉残留的测定 高效液相色谱法》、《NY/T 1379 蔬菜中 334 种农药多残留的测定 气相色谱质谱法和液相色谱质谱法》、</w:t>
      </w:r>
    </w:p>
    <w:p>
      <w:pPr>
        <w:keepNext w:val="0"/>
        <w:keepLines w:val="0"/>
        <w:pageBreakBefore w:val="0"/>
        <w:widowControl w:val="0"/>
        <w:numPr>
          <w:ilvl w:val="0"/>
          <w:numId w:val="15"/>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绿茶、红茶、乌龙茶、黄茶、白茶、黑茶、花茶、袋泡茶、紧压茶的检验项目包括铅（以Pb 计）、氟、草甘膦、吡虫啉、乙酰甲胺磷、联苯菊酯、灭多威、三氯杀螨醇、氰戊菊酯和S-氰戊菊酯、甲拌磷、克百威、水胺硫磷、氧乐果、毒死蜱、</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速溶茶类、其它含茶制品的检验项目包括铅（以Pb计）、菌落总数、大肠菌群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代用茶的检验项目包括铅（以Pb计）、哒螨灵、啶虫脒、唑螨酯、克百威、毒死蜱、吡虫啉</w:t>
      </w:r>
      <w:r>
        <w:rPr>
          <w:rFonts w:hint="eastAsia" w:ascii="宋体" w:hAnsi="宋体" w:eastAsia="宋体" w:cs="宋体"/>
          <w:sz w:val="24"/>
          <w:szCs w:val="24"/>
          <w:lang w:eastAsia="zh-CN"/>
        </w:rPr>
        <w:t>。</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Cs/>
          <w:sz w:val="30"/>
          <w:szCs w:val="30"/>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EAB97"/>
    <w:multiLevelType w:val="singleLevel"/>
    <w:tmpl w:val="A5DEAB97"/>
    <w:lvl w:ilvl="0" w:tentative="0">
      <w:start w:val="1"/>
      <w:numFmt w:val="chineseCounting"/>
      <w:suff w:val="nothing"/>
      <w:lvlText w:val="（%1）"/>
      <w:lvlJc w:val="left"/>
      <w:rPr>
        <w:rFonts w:hint="eastAsia"/>
      </w:rPr>
    </w:lvl>
  </w:abstractNum>
  <w:abstractNum w:abstractNumId="1">
    <w:nsid w:val="DA1D18CC"/>
    <w:multiLevelType w:val="singleLevel"/>
    <w:tmpl w:val="DA1D18CC"/>
    <w:lvl w:ilvl="0" w:tentative="0">
      <w:start w:val="1"/>
      <w:numFmt w:val="decimal"/>
      <w:suff w:val="nothing"/>
      <w:lvlText w:val="%1、"/>
      <w:lvlJc w:val="left"/>
    </w:lvl>
  </w:abstractNum>
  <w:abstractNum w:abstractNumId="2">
    <w:nsid w:val="F061F6BC"/>
    <w:multiLevelType w:val="singleLevel"/>
    <w:tmpl w:val="F061F6BC"/>
    <w:lvl w:ilvl="0" w:tentative="0">
      <w:start w:val="2"/>
      <w:numFmt w:val="chineseCounting"/>
      <w:suff w:val="nothing"/>
      <w:lvlText w:val="（%1）"/>
      <w:lvlJc w:val="left"/>
      <w:rPr>
        <w:rFonts w:hint="eastAsia"/>
      </w:rPr>
    </w:lvl>
  </w:abstractNum>
  <w:abstractNum w:abstractNumId="3">
    <w:nsid w:val="FCD986CA"/>
    <w:multiLevelType w:val="singleLevel"/>
    <w:tmpl w:val="FCD986CA"/>
    <w:lvl w:ilvl="0" w:tentative="0">
      <w:start w:val="1"/>
      <w:numFmt w:val="chineseCounting"/>
      <w:suff w:val="nothing"/>
      <w:lvlText w:val="（%1）"/>
      <w:lvlJc w:val="left"/>
      <w:rPr>
        <w:rFonts w:hint="eastAsia"/>
      </w:rPr>
    </w:lvl>
  </w:abstractNum>
  <w:abstractNum w:abstractNumId="4">
    <w:nsid w:val="FE743967"/>
    <w:multiLevelType w:val="singleLevel"/>
    <w:tmpl w:val="FE743967"/>
    <w:lvl w:ilvl="0" w:tentative="0">
      <w:start w:val="1"/>
      <w:numFmt w:val="chineseCounting"/>
      <w:suff w:val="nothing"/>
      <w:lvlText w:val="（%1）"/>
      <w:lvlJc w:val="left"/>
      <w:rPr>
        <w:rFonts w:hint="eastAsia"/>
      </w:rPr>
    </w:lvl>
  </w:abstractNum>
  <w:abstractNum w:abstractNumId="5">
    <w:nsid w:val="07121DCA"/>
    <w:multiLevelType w:val="singleLevel"/>
    <w:tmpl w:val="07121DCA"/>
    <w:lvl w:ilvl="0" w:tentative="0">
      <w:start w:val="1"/>
      <w:numFmt w:val="chineseCounting"/>
      <w:suff w:val="nothing"/>
      <w:lvlText w:val="（%1）"/>
      <w:lvlJc w:val="left"/>
      <w:rPr>
        <w:rFonts w:hint="eastAsia"/>
      </w:rPr>
    </w:lvl>
  </w:abstractNum>
  <w:abstractNum w:abstractNumId="6">
    <w:nsid w:val="0C00234E"/>
    <w:multiLevelType w:val="singleLevel"/>
    <w:tmpl w:val="0C00234E"/>
    <w:lvl w:ilvl="0" w:tentative="0">
      <w:start w:val="1"/>
      <w:numFmt w:val="chineseCounting"/>
      <w:suff w:val="nothing"/>
      <w:lvlText w:val="（%1）"/>
      <w:lvlJc w:val="left"/>
      <w:rPr>
        <w:rFonts w:hint="eastAsia"/>
      </w:rPr>
    </w:lvl>
  </w:abstractNum>
  <w:abstractNum w:abstractNumId="7">
    <w:nsid w:val="0C840E99"/>
    <w:multiLevelType w:val="singleLevel"/>
    <w:tmpl w:val="0C840E99"/>
    <w:lvl w:ilvl="0" w:tentative="0">
      <w:start w:val="1"/>
      <w:numFmt w:val="chineseCounting"/>
      <w:suff w:val="nothing"/>
      <w:lvlText w:val="（%1）"/>
      <w:lvlJc w:val="left"/>
      <w:rPr>
        <w:rFonts w:hint="eastAsia"/>
      </w:rPr>
    </w:lvl>
  </w:abstractNum>
  <w:abstractNum w:abstractNumId="8">
    <w:nsid w:val="1D5FF810"/>
    <w:multiLevelType w:val="singleLevel"/>
    <w:tmpl w:val="1D5FF810"/>
    <w:lvl w:ilvl="0" w:tentative="0">
      <w:start w:val="1"/>
      <w:numFmt w:val="chineseCounting"/>
      <w:suff w:val="nothing"/>
      <w:lvlText w:val="（%1）"/>
      <w:lvlJc w:val="left"/>
      <w:rPr>
        <w:rFonts w:hint="eastAsia"/>
      </w:rPr>
    </w:lvl>
  </w:abstractNum>
  <w:abstractNum w:abstractNumId="9">
    <w:nsid w:val="206D0BDF"/>
    <w:multiLevelType w:val="singleLevel"/>
    <w:tmpl w:val="206D0BDF"/>
    <w:lvl w:ilvl="0" w:tentative="0">
      <w:start w:val="1"/>
      <w:numFmt w:val="chineseCounting"/>
      <w:suff w:val="nothing"/>
      <w:lvlText w:val="（%1）"/>
      <w:lvlJc w:val="left"/>
      <w:rPr>
        <w:rFonts w:hint="eastAsia"/>
      </w:rPr>
    </w:lvl>
  </w:abstractNum>
  <w:abstractNum w:abstractNumId="10">
    <w:nsid w:val="29204C4C"/>
    <w:multiLevelType w:val="singleLevel"/>
    <w:tmpl w:val="29204C4C"/>
    <w:lvl w:ilvl="0" w:tentative="0">
      <w:start w:val="1"/>
      <w:numFmt w:val="chineseCounting"/>
      <w:suff w:val="nothing"/>
      <w:lvlText w:val="（%1）"/>
      <w:lvlJc w:val="left"/>
      <w:rPr>
        <w:rFonts w:hint="eastAsia"/>
      </w:rPr>
    </w:lvl>
  </w:abstractNum>
  <w:abstractNum w:abstractNumId="11">
    <w:nsid w:val="390A7617"/>
    <w:multiLevelType w:val="singleLevel"/>
    <w:tmpl w:val="390A7617"/>
    <w:lvl w:ilvl="0" w:tentative="0">
      <w:start w:val="1"/>
      <w:numFmt w:val="chineseCounting"/>
      <w:suff w:val="nothing"/>
      <w:lvlText w:val="（%1）"/>
      <w:lvlJc w:val="left"/>
      <w:rPr>
        <w:rFonts w:hint="eastAsia"/>
      </w:rPr>
    </w:lvl>
  </w:abstractNum>
  <w:abstractNum w:abstractNumId="12">
    <w:nsid w:val="50544FBD"/>
    <w:multiLevelType w:val="singleLevel"/>
    <w:tmpl w:val="50544FBD"/>
    <w:lvl w:ilvl="0" w:tentative="0">
      <w:start w:val="1"/>
      <w:numFmt w:val="chineseCounting"/>
      <w:suff w:val="nothing"/>
      <w:lvlText w:val="（%1）"/>
      <w:lvlJc w:val="left"/>
      <w:rPr>
        <w:rFonts w:hint="eastAsia"/>
      </w:rPr>
    </w:lvl>
  </w:abstractNum>
  <w:abstractNum w:abstractNumId="13">
    <w:nsid w:val="64219E39"/>
    <w:multiLevelType w:val="singleLevel"/>
    <w:tmpl w:val="64219E39"/>
    <w:lvl w:ilvl="0" w:tentative="0">
      <w:start w:val="1"/>
      <w:numFmt w:val="chineseCounting"/>
      <w:suff w:val="nothing"/>
      <w:lvlText w:val="%1、"/>
      <w:lvlJc w:val="left"/>
      <w:rPr>
        <w:rFonts w:hint="eastAsia"/>
      </w:rPr>
    </w:lvl>
  </w:abstractNum>
  <w:abstractNum w:abstractNumId="14">
    <w:nsid w:val="7753F058"/>
    <w:multiLevelType w:val="singleLevel"/>
    <w:tmpl w:val="7753F058"/>
    <w:lvl w:ilvl="0" w:tentative="0">
      <w:start w:val="1"/>
      <w:numFmt w:val="chineseCounting"/>
      <w:suff w:val="nothing"/>
      <w:lvlText w:val="（%1）"/>
      <w:lvlJc w:val="left"/>
      <w:rPr>
        <w:rFonts w:hint="eastAsia"/>
      </w:rPr>
    </w:lvl>
  </w:abstractNum>
  <w:num w:numId="1">
    <w:abstractNumId w:val="13"/>
  </w:num>
  <w:num w:numId="2">
    <w:abstractNumId w:val="10"/>
  </w:num>
  <w:num w:numId="3">
    <w:abstractNumId w:val="2"/>
  </w:num>
  <w:num w:numId="4">
    <w:abstractNumId w:val="1"/>
  </w:num>
  <w:num w:numId="5">
    <w:abstractNumId w:val="8"/>
  </w:num>
  <w:num w:numId="6">
    <w:abstractNumId w:val="14"/>
  </w:num>
  <w:num w:numId="7">
    <w:abstractNumId w:val="4"/>
  </w:num>
  <w:num w:numId="8">
    <w:abstractNumId w:val="12"/>
  </w:num>
  <w:num w:numId="9">
    <w:abstractNumId w:val="0"/>
  </w:num>
  <w:num w:numId="10">
    <w:abstractNumId w:val="5"/>
  </w:num>
  <w:num w:numId="11">
    <w:abstractNumId w:val="3"/>
  </w:num>
  <w:num w:numId="12">
    <w:abstractNumId w:val="6"/>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zQxYWJiMzdjOTg0ZjQxODFkMTA1MjJlY2M5MWIifQ=="/>
  </w:docVars>
  <w:rsids>
    <w:rsidRoot w:val="38841E25"/>
    <w:rsid w:val="1F7F15EF"/>
    <w:rsid w:val="38841E25"/>
    <w:rsid w:val="3FE62D48"/>
    <w:rsid w:val="573F27F5"/>
    <w:rsid w:val="6FF518D1"/>
    <w:rsid w:val="DDDE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2022-07-09T06:47:00Z</dcterms:created>
  <dc:creator>淳新洪</dc:creator>
  <cp:lastModifiedBy>user</cp:lastModifiedBy>
  <dcterms:modified xsi:type="dcterms:W3CDTF">2022-12-06T15:01:08Z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60A0CAC2231E4E0A996724BA94900B82</vt:lpwstr>
  </property>
</Properties>
</file>